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BEC6AE" w14:textId="77777777" w:rsidR="00FC4A8C" w:rsidRDefault="00FC4A8C" w:rsidP="00350AAE">
      <w:pPr>
        <w:ind w:left="5040" w:hanging="5040"/>
        <w:rPr>
          <w:rFonts w:ascii="Arial" w:hAnsi="Arial" w:cs="Arial"/>
        </w:rPr>
      </w:pPr>
    </w:p>
    <w:p w14:paraId="34D8E252" w14:textId="77777777" w:rsidR="00FC4A8C" w:rsidRDefault="00FC4A8C">
      <w:pPr>
        <w:ind w:left="5040" w:firstLine="720"/>
        <w:rPr>
          <w:rFonts w:ascii="Arial" w:hAnsi="Arial" w:cs="Arial"/>
        </w:rPr>
      </w:pPr>
    </w:p>
    <w:p w14:paraId="7F6F324F" w14:textId="1EFF09CD" w:rsidR="00FC4A8C" w:rsidRDefault="00FC4A8C">
      <w:pPr>
        <w:ind w:left="5040" w:firstLine="720"/>
        <w:rPr>
          <w:rFonts w:ascii="Arial" w:hAnsi="Arial" w:cs="Arial"/>
        </w:rPr>
      </w:pPr>
      <w:r>
        <w:rPr>
          <w:rFonts w:ascii="Arial" w:hAnsi="Arial" w:cs="Arial"/>
        </w:rPr>
        <w:t>Information Governance</w:t>
      </w:r>
      <w:r w:rsidR="00FA6BE0">
        <w:rPr>
          <w:rFonts w:ascii="Arial" w:hAnsi="Arial" w:cs="Arial"/>
        </w:rPr>
        <w:t xml:space="preserve"> </w:t>
      </w:r>
    </w:p>
    <w:p w14:paraId="3927C375" w14:textId="77777777" w:rsidR="00FA6BE0" w:rsidRDefault="00FA6BE0">
      <w:pPr>
        <w:ind w:left="5040" w:firstLine="720"/>
        <w:rPr>
          <w:rFonts w:ascii="Arial" w:hAnsi="Arial" w:cs="Arial"/>
        </w:rPr>
      </w:pPr>
    </w:p>
    <w:p w14:paraId="67EA0EB0" w14:textId="77777777" w:rsidR="00FC4A8C" w:rsidRDefault="00FC4A8C" w:rsidP="002E0B06">
      <w:pPr>
        <w:rPr>
          <w:rFonts w:ascii="Arial" w:hAnsi="Arial" w:cs="Arial"/>
        </w:rPr>
      </w:pPr>
    </w:p>
    <w:p w14:paraId="194257DF" w14:textId="06FD563B" w:rsidR="00FC4A8C" w:rsidRDefault="00EE71C6" w:rsidP="002E0B06">
      <w:pPr>
        <w:rPr>
          <w:rFonts w:ascii="Arial" w:hAnsi="Arial" w:cs="Arial"/>
        </w:rPr>
      </w:pPr>
      <w:r>
        <w:rPr>
          <w:rFonts w:ascii="Arial" w:hAnsi="Arial" w:cs="Arial"/>
          <w:noProof/>
        </w:rPr>
        <w:t>2</w:t>
      </w:r>
      <w:r w:rsidR="00E0783A">
        <w:rPr>
          <w:rFonts w:ascii="Arial" w:hAnsi="Arial" w:cs="Arial"/>
          <w:noProof/>
        </w:rPr>
        <w:t xml:space="preserve"> </w:t>
      </w:r>
      <w:r w:rsidR="00613AE8">
        <w:rPr>
          <w:rFonts w:ascii="Arial" w:hAnsi="Arial" w:cs="Arial"/>
          <w:noProof/>
        </w:rPr>
        <w:t>July</w:t>
      </w:r>
      <w:r w:rsidR="00E0783A">
        <w:rPr>
          <w:rFonts w:ascii="Arial" w:hAnsi="Arial" w:cs="Arial"/>
          <w:noProof/>
        </w:rPr>
        <w:t xml:space="preserve"> 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D90045">
        <w:rPr>
          <w:rFonts w:ascii="Arial" w:hAnsi="Arial" w:cs="Arial"/>
        </w:rPr>
        <w:tab/>
      </w:r>
      <w:r w:rsidR="00FA6BE0">
        <w:rPr>
          <w:rFonts w:ascii="Arial" w:hAnsi="Arial" w:cs="Arial"/>
        </w:rPr>
        <w:tab/>
      </w:r>
      <w:r w:rsidR="00FA6BE0">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613AE8">
        <w:rPr>
          <w:rFonts w:ascii="Arial" w:hAnsi="Arial" w:cs="Arial"/>
        </w:rPr>
        <w:t xml:space="preserve"> 1175</w:t>
      </w:r>
    </w:p>
    <w:p w14:paraId="3FE1C7DC" w14:textId="77777777" w:rsidR="00FA6BE0" w:rsidRDefault="00FA6BE0" w:rsidP="002E0B06">
      <w:pPr>
        <w:rPr>
          <w:rFonts w:ascii="Arial" w:hAnsi="Arial" w:cs="Arial"/>
          <w:b/>
          <w:bCs/>
        </w:rPr>
      </w:pPr>
      <w:bookmarkStart w:id="0" w:name="_GoBack"/>
      <w:bookmarkEnd w:id="0"/>
    </w:p>
    <w:p w14:paraId="2131C900" w14:textId="77777777" w:rsidR="00FC4A8C" w:rsidRDefault="00FC4A8C">
      <w:pPr>
        <w:pStyle w:val="Header"/>
        <w:tabs>
          <w:tab w:val="clear" w:pos="4153"/>
          <w:tab w:val="clear" w:pos="8306"/>
        </w:tabs>
        <w:ind w:left="720" w:firstLine="720"/>
      </w:pPr>
      <w:r>
        <w:tab/>
      </w:r>
      <w:r>
        <w:tab/>
      </w:r>
      <w:r>
        <w:tab/>
      </w:r>
      <w:r>
        <w:tab/>
      </w:r>
      <w:r>
        <w:tab/>
      </w:r>
      <w:r>
        <w:tab/>
      </w:r>
    </w:p>
    <w:p w14:paraId="0DF8C751" w14:textId="77777777" w:rsidR="00FC4A8C" w:rsidRDefault="00D90045" w:rsidP="008D7EC8">
      <w:pPr>
        <w:ind w:left="-180" w:firstLine="180"/>
        <w:rPr>
          <w:rFonts w:ascii="Arial" w:hAnsi="Arial" w:cs="Arial"/>
        </w:rPr>
      </w:pPr>
      <w:r>
        <w:rPr>
          <w:rFonts w:ascii="Arial" w:hAnsi="Arial" w:cs="Arial"/>
        </w:rPr>
        <w:t xml:space="preserve">Dear </w:t>
      </w:r>
    </w:p>
    <w:p w14:paraId="1C031863" w14:textId="77777777" w:rsidR="00FC4A8C" w:rsidRDefault="00FC4A8C" w:rsidP="008D7EC8">
      <w:pPr>
        <w:ind w:firstLine="180"/>
        <w:rPr>
          <w:rFonts w:ascii="Arial" w:hAnsi="Arial" w:cs="Arial"/>
        </w:rPr>
      </w:pPr>
    </w:p>
    <w:p w14:paraId="3DCB5D04"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p w14:paraId="3DBC2E22" w14:textId="77777777" w:rsidR="00D90045" w:rsidRDefault="00D90045" w:rsidP="008D7EC8">
      <w:pPr>
        <w:rPr>
          <w:rFonts w:ascii="Arial" w:hAnsi="Arial" w:cs="Arial"/>
          <w:b/>
          <w:bCs/>
        </w:rPr>
      </w:pPr>
      <w:r>
        <w:rPr>
          <w:rFonts w:ascii="Arial" w:hAnsi="Arial" w:cs="Arial"/>
          <w:b/>
          <w:bCs/>
        </w:rPr>
        <w:t xml:space="preserve">Information in relation to </w:t>
      </w:r>
      <w:r w:rsidR="00613AE8">
        <w:rPr>
          <w:rFonts w:ascii="Arial" w:hAnsi="Arial" w:cs="Arial"/>
          <w:b/>
          <w:bCs/>
        </w:rPr>
        <w:t>Prices Paid for Homecare Services</w:t>
      </w:r>
    </w:p>
    <w:p w14:paraId="7742935C" w14:textId="77777777" w:rsidR="00FC4A8C" w:rsidRDefault="00FC4A8C" w:rsidP="008D7EC8">
      <w:pPr>
        <w:rPr>
          <w:rFonts w:ascii="Arial" w:hAnsi="Arial" w:cs="Arial"/>
        </w:rPr>
      </w:pPr>
    </w:p>
    <w:p w14:paraId="501C156D" w14:textId="77777777" w:rsidR="00FC4A8C"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613AE8">
        <w:rPr>
          <w:rFonts w:ascii="Arial" w:hAnsi="Arial" w:cs="Arial"/>
          <w:noProof/>
        </w:rPr>
        <w:t>13 May</w:t>
      </w:r>
      <w:r w:rsidR="00D15E75">
        <w:rPr>
          <w:rFonts w:ascii="Arial" w:hAnsi="Arial" w:cs="Arial"/>
          <w:noProof/>
        </w:rPr>
        <w:t xml:space="preserve"> 2025</w:t>
      </w:r>
      <w:r w:rsidRPr="00613AE8">
        <w:rPr>
          <w:rFonts w:ascii="Arial" w:hAnsi="Arial" w:cs="Arial"/>
        </w:rPr>
        <w:t>.</w:t>
      </w:r>
      <w:r w:rsidR="00D90045" w:rsidRPr="00613AE8">
        <w:rPr>
          <w:rFonts w:ascii="Arial" w:hAnsi="Arial" w:cs="Arial"/>
        </w:rPr>
        <w:t xml:space="preserve"> Please accept my apologies for the delay in responding to your request. Thank you for your understanding and forbearance.</w:t>
      </w:r>
    </w:p>
    <w:p w14:paraId="606ECABE" w14:textId="77777777" w:rsidR="00FC4A8C" w:rsidRDefault="00FC4A8C" w:rsidP="008D7EC8">
      <w:pPr>
        <w:rPr>
          <w:rFonts w:ascii="Arial" w:hAnsi="Arial" w:cs="Arial"/>
        </w:rPr>
      </w:pPr>
    </w:p>
    <w:p w14:paraId="1564B431" w14:textId="77777777" w:rsidR="00FC4A8C" w:rsidRPr="00D90045" w:rsidRDefault="00FC4A8C" w:rsidP="008D7EC8">
      <w:pPr>
        <w:rPr>
          <w:rFonts w:ascii="Arial" w:hAnsi="Arial" w:cs="Arial"/>
        </w:rPr>
      </w:pPr>
      <w:r w:rsidRPr="00D90045">
        <w:rPr>
          <w:rFonts w:ascii="Arial" w:hAnsi="Arial" w:cs="Arial"/>
        </w:rPr>
        <w:t xml:space="preserve">A response to each of the questions raised has been provided by the </w:t>
      </w:r>
      <w:r w:rsidR="00613AE8">
        <w:rPr>
          <w:rFonts w:ascii="Arial" w:hAnsi="Arial" w:cs="Arial"/>
        </w:rPr>
        <w:t>Finance &amp; Estates</w:t>
      </w:r>
      <w:r w:rsidRPr="00D90045">
        <w:rPr>
          <w:rFonts w:ascii="Arial" w:hAnsi="Arial" w:cs="Arial"/>
        </w:rPr>
        <w:t xml:space="preserve"> Directorate and is attached in Appendix A.</w:t>
      </w:r>
    </w:p>
    <w:p w14:paraId="5361751F" w14:textId="77777777" w:rsidR="00FC4A8C" w:rsidRPr="006B4A9D" w:rsidRDefault="00FC4A8C" w:rsidP="008D7EC8">
      <w:pPr>
        <w:rPr>
          <w:rFonts w:ascii="Arial" w:hAnsi="Arial" w:cs="Arial"/>
          <w:i/>
        </w:rPr>
      </w:pPr>
    </w:p>
    <w:p w14:paraId="5CD6FE60"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3EE99A18" w14:textId="77777777" w:rsidR="00FC4A8C" w:rsidRDefault="00FC4A8C" w:rsidP="008D7EC8">
      <w:pPr>
        <w:rPr>
          <w:rFonts w:ascii="Arial" w:hAnsi="Arial" w:cs="Arial"/>
        </w:rPr>
      </w:pPr>
    </w:p>
    <w:p w14:paraId="22C94FCE" w14:textId="77777777" w:rsidR="00FC4A8C" w:rsidRDefault="00FC4A8C"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20075772" w14:textId="77777777" w:rsidR="00FC4A8C" w:rsidRDefault="00FC4A8C" w:rsidP="008D7EC8">
      <w:pPr>
        <w:rPr>
          <w:rFonts w:ascii="Arial" w:hAnsi="Arial" w:cs="Arial"/>
        </w:rPr>
      </w:pPr>
    </w:p>
    <w:p w14:paraId="54B28070"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5EF6223A"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238BE73C" w14:textId="77777777" w:rsidR="00FC4A8C" w:rsidRDefault="00FC4A8C" w:rsidP="008D7EC8">
      <w:pPr>
        <w:rPr>
          <w:rFonts w:ascii="Arial" w:hAnsi="Arial" w:cs="Arial"/>
        </w:rPr>
      </w:pPr>
    </w:p>
    <w:p w14:paraId="4932AC4F" w14:textId="77777777" w:rsidR="00FC4A8C" w:rsidRDefault="00FC4A8C" w:rsidP="008D7EC8">
      <w:pPr>
        <w:pStyle w:val="Heading1"/>
        <w:rPr>
          <w:u w:val="none"/>
        </w:rPr>
      </w:pPr>
      <w:r>
        <w:rPr>
          <w:u w:val="none"/>
        </w:rPr>
        <w:t>Yours sincerely</w:t>
      </w:r>
    </w:p>
    <w:p w14:paraId="38091F6D" w14:textId="77777777" w:rsidR="00FC4A8C" w:rsidRDefault="00FC4A8C" w:rsidP="008D7EC8">
      <w:pPr>
        <w:rPr>
          <w:rFonts w:ascii="Arial" w:hAnsi="Arial" w:cs="Arial"/>
        </w:rPr>
      </w:pPr>
    </w:p>
    <w:p w14:paraId="51077270" w14:textId="77777777" w:rsidR="00516123" w:rsidRDefault="00516123" w:rsidP="008D7EC8">
      <w:pPr>
        <w:rPr>
          <w:noProof/>
          <w:lang w:eastAsia="en-GB"/>
        </w:rPr>
      </w:pPr>
    </w:p>
    <w:p w14:paraId="25BE045C" w14:textId="77777777" w:rsidR="00FC4A8C" w:rsidRDefault="00FC4A8C" w:rsidP="008D7EC8">
      <w:pPr>
        <w:rPr>
          <w:rFonts w:ascii="Arial" w:hAnsi="Arial" w:cs="Arial"/>
        </w:rPr>
      </w:pPr>
    </w:p>
    <w:p w14:paraId="05BA16D1" w14:textId="77777777" w:rsidR="00FC4A8C" w:rsidRDefault="00FC4A8C" w:rsidP="008D7EC8">
      <w:pPr>
        <w:ind w:right="-514"/>
        <w:rPr>
          <w:rFonts w:ascii="Arial" w:hAnsi="Arial" w:cs="Arial"/>
        </w:rPr>
      </w:pPr>
      <w:r>
        <w:rPr>
          <w:rFonts w:ascii="Arial" w:hAnsi="Arial" w:cs="Arial"/>
        </w:rPr>
        <w:t>______________________________</w:t>
      </w:r>
    </w:p>
    <w:p w14:paraId="4F09F7C9" w14:textId="77777777" w:rsidR="00FC4A8C" w:rsidRDefault="00D90045" w:rsidP="008D7EC8">
      <w:pPr>
        <w:ind w:right="-514"/>
        <w:rPr>
          <w:rFonts w:ascii="Arial" w:hAnsi="Arial" w:cs="Arial"/>
          <w:b/>
          <w:bCs/>
        </w:rPr>
      </w:pPr>
      <w:r>
        <w:rPr>
          <w:rFonts w:ascii="Arial" w:hAnsi="Arial" w:cs="Arial"/>
          <w:b/>
          <w:bCs/>
        </w:rPr>
        <w:t>Rebecca Manning</w:t>
      </w:r>
    </w:p>
    <w:p w14:paraId="4C73CC23"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6E91AFD7" w14:textId="77777777" w:rsidR="00FC4A8C" w:rsidRDefault="00FC4A8C" w:rsidP="008D7EC8">
      <w:pPr>
        <w:rPr>
          <w:rFonts w:ascii="Arial" w:hAnsi="Arial" w:cs="Arial"/>
        </w:rPr>
        <w:sectPr w:rsidR="00FC4A8C" w:rsidSect="00EE71C6">
          <w:footerReference w:type="default" r:id="rId9"/>
          <w:headerReference w:type="first" r:id="rId10"/>
          <w:pgSz w:w="11906" w:h="16838"/>
          <w:pgMar w:top="1440" w:right="1286" w:bottom="1440" w:left="1800" w:header="708" w:footer="708" w:gutter="0"/>
          <w:pgNumType w:start="1"/>
          <w:cols w:space="708"/>
          <w:titlePg/>
          <w:docGrid w:linePitch="360"/>
        </w:sectPr>
      </w:pPr>
      <w:r>
        <w:rPr>
          <w:rFonts w:ascii="Arial" w:hAnsi="Arial" w:cs="Arial"/>
        </w:rPr>
        <w:tab/>
      </w:r>
      <w:r>
        <w:rPr>
          <w:rFonts w:ascii="Arial" w:hAnsi="Arial" w:cs="Arial"/>
        </w:rPr>
        <w:tab/>
      </w:r>
      <w:r>
        <w:rPr>
          <w:rFonts w:ascii="Arial" w:hAnsi="Arial" w:cs="Arial"/>
        </w:rPr>
        <w:tab/>
      </w:r>
    </w:p>
    <w:p w14:paraId="6613B700" w14:textId="77777777" w:rsidR="00FC4A8C" w:rsidRDefault="00FC4A8C" w:rsidP="008D7EC8">
      <w:pPr>
        <w:rPr>
          <w:rFonts w:ascii="Arial" w:hAnsi="Arial" w:cs="Arial"/>
        </w:rPr>
      </w:pPr>
    </w:p>
    <w:p w14:paraId="1D606A6C" w14:textId="77777777" w:rsidR="00516123" w:rsidRDefault="00516123" w:rsidP="00D90045">
      <w:pPr>
        <w:rPr>
          <w:rFonts w:ascii="Arial" w:hAnsi="Arial" w:cs="Arial"/>
          <w:color w:val="A6A6A6"/>
        </w:rPr>
      </w:pPr>
    </w:p>
    <w:p w14:paraId="16DF6889" w14:textId="77777777" w:rsidR="00516123" w:rsidRDefault="00516123" w:rsidP="00D90045">
      <w:pPr>
        <w:rPr>
          <w:rFonts w:ascii="Arial" w:hAnsi="Arial" w:cs="Arial"/>
          <w:color w:val="A6A6A6"/>
        </w:rPr>
      </w:pPr>
    </w:p>
    <w:p w14:paraId="13BA0532" w14:textId="77777777" w:rsidR="00516123" w:rsidRDefault="00516123" w:rsidP="00D90045">
      <w:pPr>
        <w:rPr>
          <w:rFonts w:ascii="Arial" w:hAnsi="Arial" w:cs="Arial"/>
          <w:color w:val="A6A6A6"/>
        </w:rPr>
      </w:pPr>
    </w:p>
    <w:p w14:paraId="62661632" w14:textId="77777777" w:rsidR="00D90045" w:rsidRPr="00C41FBC" w:rsidRDefault="00613AE8" w:rsidP="00D90045">
      <w:pPr>
        <w:rPr>
          <w:rFonts w:ascii="Arial" w:hAnsi="Arial" w:cs="Arial"/>
          <w:color w:val="A6A6A6"/>
        </w:rPr>
      </w:pPr>
      <w:r>
        <w:rPr>
          <w:rFonts w:ascii="Arial" w:hAnsi="Arial" w:cs="Arial"/>
          <w:color w:val="A6A6A6"/>
        </w:rPr>
        <w:t>Ref 1175</w:t>
      </w:r>
      <w:r w:rsidR="00D90045">
        <w:rPr>
          <w:rFonts w:ascii="Arial" w:hAnsi="Arial" w:cs="Arial"/>
          <w:color w:val="A6A6A6"/>
        </w:rPr>
        <w:t xml:space="preserve"> </w:t>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Pr>
          <w:rFonts w:ascii="Arial" w:hAnsi="Arial" w:cs="Arial"/>
          <w:color w:val="A6A6A6"/>
        </w:rPr>
        <w:tab/>
      </w:r>
      <w:r w:rsidR="00D90045" w:rsidRPr="00C41FBC">
        <w:rPr>
          <w:rFonts w:ascii="Arial" w:hAnsi="Arial" w:cs="Arial"/>
          <w:color w:val="A6A6A6"/>
        </w:rPr>
        <w:t>Appendix A</w:t>
      </w:r>
    </w:p>
    <w:p w14:paraId="016E5D80" w14:textId="77777777" w:rsidR="00D90045" w:rsidRDefault="00D90045" w:rsidP="008D7EC8">
      <w:pPr>
        <w:rPr>
          <w:rFonts w:ascii="Arial" w:hAnsi="Arial" w:cs="Arial"/>
        </w:rPr>
      </w:pPr>
    </w:p>
    <w:p w14:paraId="0205A91B" w14:textId="77777777" w:rsidR="00613AE8" w:rsidRPr="00613AE8" w:rsidRDefault="00613AE8" w:rsidP="00613AE8">
      <w:pPr>
        <w:ind w:left="720"/>
        <w:rPr>
          <w:rFonts w:ascii="Arial" w:hAnsi="Arial" w:cs="Arial"/>
          <w:b/>
          <w:i/>
        </w:rPr>
      </w:pPr>
      <w:r w:rsidRPr="00613AE8">
        <w:rPr>
          <w:rFonts w:ascii="Arial" w:hAnsi="Arial" w:cs="Arial"/>
          <w:b/>
          <w:i/>
        </w:rPr>
        <w:t>We ask you to provide the information described below, including the prices paid to independent and voluntary sector Homecare Providers for the provision of regulated Homecare services delivered to people aged 65 years and over in their own home during the seven-day Reference Period which includes Monday 14 April 2025.</w:t>
      </w:r>
    </w:p>
    <w:p w14:paraId="2E352DBA" w14:textId="77777777" w:rsidR="00613AE8" w:rsidRDefault="00613AE8" w:rsidP="00613AE8">
      <w:pPr>
        <w:ind w:left="720" w:hanging="720"/>
        <w:rPr>
          <w:rFonts w:ascii="Arial" w:hAnsi="Arial" w:cs="Arial"/>
          <w:b/>
          <w:i/>
        </w:rPr>
      </w:pPr>
      <w:r w:rsidRPr="00613AE8">
        <w:rPr>
          <w:rFonts w:ascii="Arial" w:hAnsi="Arial" w:cs="Arial"/>
          <w:b/>
          <w:i/>
        </w:rPr>
        <w:t xml:space="preserve"> </w:t>
      </w:r>
    </w:p>
    <w:p w14:paraId="49281165" w14:textId="77777777" w:rsidR="00613AE8" w:rsidRDefault="00613AE8" w:rsidP="00613AE8">
      <w:pPr>
        <w:ind w:left="720"/>
        <w:rPr>
          <w:rFonts w:ascii="Arial" w:hAnsi="Arial" w:cs="Arial"/>
          <w:b/>
          <w:i/>
        </w:rPr>
      </w:pPr>
      <w:r>
        <w:rPr>
          <w:rFonts w:ascii="Arial" w:hAnsi="Arial" w:cs="Arial"/>
          <w:b/>
          <w:i/>
        </w:rPr>
        <w:t>Questions 1 to 9</w:t>
      </w:r>
      <w:r w:rsidRPr="00613AE8">
        <w:rPr>
          <w:rFonts w:ascii="Arial" w:hAnsi="Arial" w:cs="Arial"/>
          <w:b/>
          <w:i/>
        </w:rPr>
        <w:t xml:space="preserve"> refer to Homecare</w:t>
      </w:r>
      <w:r>
        <w:rPr>
          <w:rFonts w:ascii="Arial" w:hAnsi="Arial" w:cs="Arial"/>
          <w:b/>
          <w:i/>
        </w:rPr>
        <w:t xml:space="preserve"> services. Questions 11 and 12 </w:t>
      </w:r>
      <w:r w:rsidRPr="00613AE8">
        <w:rPr>
          <w:rFonts w:ascii="Arial" w:hAnsi="Arial" w:cs="Arial"/>
          <w:b/>
          <w:i/>
        </w:rPr>
        <w:t>refer to Direct Payments.</w:t>
      </w:r>
    </w:p>
    <w:p w14:paraId="21303290" w14:textId="77777777" w:rsidR="00613AE8" w:rsidRDefault="00613AE8" w:rsidP="00613AE8">
      <w:pPr>
        <w:ind w:left="720"/>
        <w:rPr>
          <w:rFonts w:ascii="Arial" w:hAnsi="Arial" w:cs="Arial"/>
          <w:b/>
          <w:i/>
        </w:rPr>
      </w:pPr>
    </w:p>
    <w:p w14:paraId="51107875" w14:textId="77777777" w:rsidR="00613AE8" w:rsidRDefault="00613AE8" w:rsidP="00613AE8">
      <w:pPr>
        <w:ind w:left="720" w:hanging="720"/>
        <w:rPr>
          <w:rFonts w:ascii="Arial" w:hAnsi="Arial" w:cs="Arial"/>
          <w:b/>
          <w:i/>
        </w:rPr>
      </w:pPr>
      <w:r>
        <w:rPr>
          <w:rFonts w:ascii="Arial" w:hAnsi="Arial" w:cs="Arial"/>
          <w:b/>
          <w:i/>
        </w:rPr>
        <w:t>Q1.</w:t>
      </w:r>
      <w:r>
        <w:rPr>
          <w:rFonts w:ascii="Arial" w:hAnsi="Arial" w:cs="Arial"/>
          <w:b/>
          <w:i/>
        </w:rPr>
        <w:tab/>
      </w:r>
      <w:r w:rsidRPr="00613AE8">
        <w:rPr>
          <w:rFonts w:ascii="Arial" w:hAnsi="Arial" w:cs="Arial"/>
          <w:b/>
          <w:i/>
        </w:rPr>
        <w:t>The lowest rate per hour paid to any individual Homecare Provider during the Reference Period, expressed in pounds and pence per hour.</w:t>
      </w:r>
    </w:p>
    <w:p w14:paraId="7FE9F88B" w14:textId="77777777" w:rsidR="00613AE8" w:rsidRDefault="00613AE8" w:rsidP="00613AE8">
      <w:pPr>
        <w:ind w:left="720" w:hanging="720"/>
        <w:rPr>
          <w:rFonts w:ascii="Arial" w:hAnsi="Arial" w:cs="Arial"/>
          <w:b/>
          <w:i/>
        </w:rPr>
      </w:pPr>
    </w:p>
    <w:p w14:paraId="4DF0D6BE" w14:textId="77777777" w:rsidR="00613AE8" w:rsidRPr="00613AE8" w:rsidRDefault="00613AE8" w:rsidP="00613AE8">
      <w:pPr>
        <w:ind w:left="720" w:hanging="720"/>
        <w:rPr>
          <w:rFonts w:ascii="Arial" w:hAnsi="Arial" w:cs="Arial"/>
        </w:rPr>
      </w:pPr>
      <w:r w:rsidRPr="00613AE8">
        <w:rPr>
          <w:rFonts w:ascii="Arial" w:hAnsi="Arial" w:cs="Arial"/>
        </w:rPr>
        <w:t>A1.</w:t>
      </w:r>
      <w:r w:rsidRPr="00613AE8">
        <w:t xml:space="preserve"> </w:t>
      </w:r>
      <w:r>
        <w:tab/>
      </w:r>
      <w:r w:rsidRPr="00613AE8">
        <w:rPr>
          <w:rFonts w:ascii="Arial" w:hAnsi="Arial" w:cs="Arial"/>
        </w:rPr>
        <w:t>The lowest rate paid</w:t>
      </w:r>
      <w:r>
        <w:rPr>
          <w:rFonts w:ascii="Arial" w:hAnsi="Arial" w:cs="Arial"/>
        </w:rPr>
        <w:t>, during the</w:t>
      </w:r>
      <w:r w:rsidR="001D33FE">
        <w:rPr>
          <w:rFonts w:ascii="Arial" w:hAnsi="Arial" w:cs="Arial"/>
        </w:rPr>
        <w:t xml:space="preserve"> 7 day</w:t>
      </w:r>
      <w:r>
        <w:rPr>
          <w:rFonts w:ascii="Arial" w:hAnsi="Arial" w:cs="Arial"/>
        </w:rPr>
        <w:t xml:space="preserve"> reference period,</w:t>
      </w:r>
      <w:r w:rsidRPr="00613AE8">
        <w:rPr>
          <w:rFonts w:ascii="Arial" w:hAnsi="Arial" w:cs="Arial"/>
        </w:rPr>
        <w:t xml:space="preserve"> was £21.35 per hour</w:t>
      </w:r>
      <w:r>
        <w:rPr>
          <w:rFonts w:ascii="Arial" w:hAnsi="Arial" w:cs="Arial"/>
        </w:rPr>
        <w:t>.</w:t>
      </w:r>
    </w:p>
    <w:p w14:paraId="2B6B26BE" w14:textId="77777777" w:rsidR="00613AE8" w:rsidRPr="00613AE8" w:rsidRDefault="00613AE8" w:rsidP="00613AE8">
      <w:pPr>
        <w:ind w:left="720" w:hanging="720"/>
        <w:rPr>
          <w:rFonts w:ascii="Arial" w:hAnsi="Arial" w:cs="Arial"/>
          <w:b/>
          <w:i/>
        </w:rPr>
      </w:pPr>
    </w:p>
    <w:p w14:paraId="48BA1A32" w14:textId="77777777" w:rsidR="00613AE8" w:rsidRDefault="00613AE8" w:rsidP="00613AE8">
      <w:pPr>
        <w:ind w:left="720" w:hanging="720"/>
        <w:rPr>
          <w:rFonts w:ascii="Arial" w:hAnsi="Arial" w:cs="Arial"/>
          <w:b/>
          <w:i/>
        </w:rPr>
      </w:pPr>
      <w:r>
        <w:rPr>
          <w:rFonts w:ascii="Arial" w:hAnsi="Arial" w:cs="Arial"/>
          <w:b/>
          <w:i/>
        </w:rPr>
        <w:t>Q2.</w:t>
      </w:r>
      <w:r w:rsidRPr="00613AE8">
        <w:rPr>
          <w:rFonts w:ascii="Arial" w:hAnsi="Arial" w:cs="Arial"/>
          <w:b/>
          <w:i/>
        </w:rPr>
        <w:tab/>
        <w:t>The highest rate per hour paid to any individual Homecare Provider during the Reference Period, expressed in pounds and pence per hour.</w:t>
      </w:r>
    </w:p>
    <w:p w14:paraId="268BBB78" w14:textId="77777777" w:rsidR="00613AE8" w:rsidRDefault="00613AE8" w:rsidP="00613AE8">
      <w:pPr>
        <w:ind w:left="720" w:hanging="720"/>
        <w:rPr>
          <w:rFonts w:ascii="Arial" w:hAnsi="Arial" w:cs="Arial"/>
          <w:b/>
          <w:i/>
        </w:rPr>
      </w:pPr>
    </w:p>
    <w:p w14:paraId="59A3B320" w14:textId="77777777" w:rsidR="00613AE8" w:rsidRPr="00613AE8" w:rsidRDefault="00613AE8" w:rsidP="00613AE8">
      <w:pPr>
        <w:ind w:left="720" w:hanging="720"/>
        <w:rPr>
          <w:rFonts w:ascii="Arial" w:hAnsi="Arial" w:cs="Arial"/>
        </w:rPr>
      </w:pPr>
      <w:r w:rsidRPr="00613AE8">
        <w:rPr>
          <w:rFonts w:ascii="Arial" w:hAnsi="Arial" w:cs="Arial"/>
        </w:rPr>
        <w:t>A2.</w:t>
      </w:r>
      <w:r w:rsidRPr="00613AE8">
        <w:t xml:space="preserve"> </w:t>
      </w:r>
      <w:r>
        <w:tab/>
      </w:r>
      <w:r w:rsidRPr="00613AE8">
        <w:rPr>
          <w:rFonts w:ascii="Arial" w:hAnsi="Arial" w:cs="Arial"/>
        </w:rPr>
        <w:t>The highest rate paid</w:t>
      </w:r>
      <w:r>
        <w:rPr>
          <w:rFonts w:ascii="Arial" w:hAnsi="Arial" w:cs="Arial"/>
        </w:rPr>
        <w:t>, during the</w:t>
      </w:r>
      <w:r w:rsidR="001D33FE">
        <w:rPr>
          <w:rFonts w:ascii="Arial" w:hAnsi="Arial" w:cs="Arial"/>
        </w:rPr>
        <w:t xml:space="preserve"> 7 day</w:t>
      </w:r>
      <w:r>
        <w:rPr>
          <w:rFonts w:ascii="Arial" w:hAnsi="Arial" w:cs="Arial"/>
        </w:rPr>
        <w:t xml:space="preserve"> reference period,</w:t>
      </w:r>
      <w:r w:rsidRPr="00613AE8">
        <w:rPr>
          <w:rFonts w:ascii="Arial" w:hAnsi="Arial" w:cs="Arial"/>
        </w:rPr>
        <w:t xml:space="preserve"> was £21.35 per hour</w:t>
      </w:r>
    </w:p>
    <w:p w14:paraId="781BA5DE" w14:textId="77777777" w:rsidR="00613AE8" w:rsidRPr="00613AE8" w:rsidRDefault="00613AE8" w:rsidP="00613AE8">
      <w:pPr>
        <w:ind w:left="720" w:hanging="720"/>
        <w:rPr>
          <w:rFonts w:ascii="Arial" w:hAnsi="Arial" w:cs="Arial"/>
          <w:b/>
          <w:i/>
        </w:rPr>
      </w:pPr>
    </w:p>
    <w:p w14:paraId="57B72E48" w14:textId="77777777" w:rsidR="00613AE8" w:rsidRDefault="00613AE8" w:rsidP="00613AE8">
      <w:pPr>
        <w:ind w:left="720" w:hanging="720"/>
        <w:rPr>
          <w:rFonts w:ascii="Arial" w:hAnsi="Arial" w:cs="Arial"/>
          <w:b/>
          <w:i/>
        </w:rPr>
      </w:pPr>
      <w:r>
        <w:rPr>
          <w:rFonts w:ascii="Arial" w:hAnsi="Arial" w:cs="Arial"/>
          <w:b/>
          <w:i/>
        </w:rPr>
        <w:t>Q3.</w:t>
      </w:r>
      <w:r w:rsidRPr="00613AE8">
        <w:rPr>
          <w:rFonts w:ascii="Arial" w:hAnsi="Arial" w:cs="Arial"/>
          <w:b/>
          <w:i/>
        </w:rPr>
        <w:tab/>
        <w:t>The average (“arithmetic mean”) rate per hour paid to all Homecare Providers for all Homecare services purchased during the Reference Period, expressed in pounds and pence per hour.</w:t>
      </w:r>
    </w:p>
    <w:p w14:paraId="29776B15" w14:textId="77777777" w:rsidR="00613AE8" w:rsidRDefault="00613AE8" w:rsidP="00613AE8">
      <w:pPr>
        <w:ind w:left="720" w:hanging="720"/>
        <w:rPr>
          <w:rFonts w:ascii="Arial" w:hAnsi="Arial" w:cs="Arial"/>
          <w:b/>
          <w:i/>
        </w:rPr>
      </w:pPr>
    </w:p>
    <w:p w14:paraId="6553BFD2" w14:textId="77777777" w:rsidR="00613AE8" w:rsidRPr="00613AE8" w:rsidRDefault="00613AE8" w:rsidP="00613AE8">
      <w:pPr>
        <w:ind w:left="720" w:hanging="720"/>
        <w:rPr>
          <w:rFonts w:ascii="Arial" w:hAnsi="Arial" w:cs="Arial"/>
        </w:rPr>
      </w:pPr>
      <w:r w:rsidRPr="00613AE8">
        <w:rPr>
          <w:rFonts w:ascii="Arial" w:hAnsi="Arial" w:cs="Arial"/>
        </w:rPr>
        <w:t>A3.</w:t>
      </w:r>
      <w:r w:rsidRPr="00613AE8">
        <w:t xml:space="preserve"> </w:t>
      </w:r>
      <w:r>
        <w:tab/>
      </w:r>
      <w:r w:rsidRPr="00613AE8">
        <w:rPr>
          <w:rFonts w:ascii="Arial" w:hAnsi="Arial" w:cs="Arial"/>
        </w:rPr>
        <w:t>The average rate paid</w:t>
      </w:r>
      <w:r>
        <w:rPr>
          <w:rFonts w:ascii="Arial" w:hAnsi="Arial" w:cs="Arial"/>
        </w:rPr>
        <w:t>, during the</w:t>
      </w:r>
      <w:r w:rsidR="001D33FE">
        <w:rPr>
          <w:rFonts w:ascii="Arial" w:hAnsi="Arial" w:cs="Arial"/>
        </w:rPr>
        <w:t xml:space="preserve"> 7 day</w:t>
      </w:r>
      <w:r>
        <w:rPr>
          <w:rFonts w:ascii="Arial" w:hAnsi="Arial" w:cs="Arial"/>
        </w:rPr>
        <w:t xml:space="preserve"> reference period,</w:t>
      </w:r>
      <w:r w:rsidRPr="00613AE8">
        <w:rPr>
          <w:rFonts w:ascii="Arial" w:hAnsi="Arial" w:cs="Arial"/>
        </w:rPr>
        <w:t xml:space="preserve"> was £21.35 per hour</w:t>
      </w:r>
    </w:p>
    <w:p w14:paraId="58F2C829" w14:textId="77777777" w:rsidR="00613AE8" w:rsidRPr="00613AE8" w:rsidRDefault="00613AE8" w:rsidP="00613AE8">
      <w:pPr>
        <w:ind w:left="720" w:hanging="720"/>
        <w:rPr>
          <w:rFonts w:ascii="Arial" w:hAnsi="Arial" w:cs="Arial"/>
          <w:b/>
          <w:i/>
        </w:rPr>
      </w:pPr>
    </w:p>
    <w:p w14:paraId="74F5A3CF" w14:textId="77777777" w:rsidR="00613AE8" w:rsidRDefault="00613AE8" w:rsidP="00613AE8">
      <w:pPr>
        <w:ind w:left="720" w:hanging="720"/>
        <w:rPr>
          <w:rFonts w:ascii="Arial" w:hAnsi="Arial" w:cs="Arial"/>
          <w:b/>
          <w:i/>
        </w:rPr>
      </w:pPr>
      <w:r>
        <w:rPr>
          <w:rFonts w:ascii="Arial" w:hAnsi="Arial" w:cs="Arial"/>
          <w:b/>
          <w:i/>
        </w:rPr>
        <w:t>Q4.</w:t>
      </w:r>
      <w:r w:rsidRPr="00613AE8">
        <w:rPr>
          <w:rFonts w:ascii="Arial" w:hAnsi="Arial" w:cs="Arial"/>
          <w:b/>
          <w:i/>
        </w:rPr>
        <w:tab/>
        <w:t>The total hours of Homecare purchased from all Homecare Providers during the Reference Period (i.e. any period of seven consecutive days which includes Monday 14 April 2025).</w:t>
      </w:r>
    </w:p>
    <w:p w14:paraId="0E9A3104" w14:textId="77777777" w:rsidR="00613AE8" w:rsidRDefault="00613AE8" w:rsidP="00613AE8">
      <w:pPr>
        <w:ind w:left="720" w:hanging="720"/>
        <w:rPr>
          <w:rFonts w:ascii="Arial" w:hAnsi="Arial" w:cs="Arial"/>
          <w:b/>
          <w:i/>
        </w:rPr>
      </w:pPr>
    </w:p>
    <w:p w14:paraId="4C5720D2" w14:textId="77777777" w:rsidR="00613AE8" w:rsidRPr="00613AE8" w:rsidRDefault="00613AE8" w:rsidP="00613AE8">
      <w:pPr>
        <w:ind w:left="720" w:hanging="720"/>
        <w:rPr>
          <w:rFonts w:ascii="Arial" w:hAnsi="Arial" w:cs="Arial"/>
        </w:rPr>
      </w:pPr>
      <w:r w:rsidRPr="00613AE8">
        <w:rPr>
          <w:rFonts w:ascii="Arial" w:hAnsi="Arial" w:cs="Arial"/>
        </w:rPr>
        <w:t>A4.</w:t>
      </w:r>
      <w:r w:rsidRPr="00613AE8">
        <w:t xml:space="preserve"> </w:t>
      </w:r>
      <w:r w:rsidR="001D33FE">
        <w:tab/>
      </w:r>
      <w:r w:rsidRPr="00613AE8">
        <w:rPr>
          <w:rFonts w:ascii="Arial" w:hAnsi="Arial" w:cs="Arial"/>
        </w:rPr>
        <w:t>54,005 hours were provided to clients aged 65+ in the week including Mon</w:t>
      </w:r>
      <w:r w:rsidR="001D33FE">
        <w:rPr>
          <w:rFonts w:ascii="Arial" w:hAnsi="Arial" w:cs="Arial"/>
        </w:rPr>
        <w:t>day the</w:t>
      </w:r>
      <w:r w:rsidRPr="00613AE8">
        <w:rPr>
          <w:rFonts w:ascii="Arial" w:hAnsi="Arial" w:cs="Arial"/>
        </w:rPr>
        <w:t xml:space="preserve"> 14</w:t>
      </w:r>
      <w:r w:rsidR="001D33FE">
        <w:rPr>
          <w:rFonts w:ascii="Arial" w:hAnsi="Arial" w:cs="Arial"/>
        </w:rPr>
        <w:t>th</w:t>
      </w:r>
      <w:r w:rsidRPr="00613AE8">
        <w:rPr>
          <w:rFonts w:ascii="Arial" w:hAnsi="Arial" w:cs="Arial"/>
        </w:rPr>
        <w:t xml:space="preserve"> April 2025. This excludes hours provided by </w:t>
      </w:r>
      <w:r w:rsidR="001D33FE">
        <w:rPr>
          <w:rFonts w:ascii="Arial" w:hAnsi="Arial" w:cs="Arial"/>
        </w:rPr>
        <w:t>the Trust</w:t>
      </w:r>
      <w:r w:rsidRPr="00613AE8">
        <w:rPr>
          <w:rFonts w:ascii="Arial" w:hAnsi="Arial" w:cs="Arial"/>
        </w:rPr>
        <w:t xml:space="preserve"> in-house homecare service.</w:t>
      </w:r>
    </w:p>
    <w:p w14:paraId="4593053C" w14:textId="77777777" w:rsidR="00613AE8" w:rsidRPr="00613AE8" w:rsidRDefault="00613AE8" w:rsidP="00613AE8">
      <w:pPr>
        <w:ind w:left="720" w:hanging="720"/>
        <w:rPr>
          <w:rFonts w:ascii="Arial" w:hAnsi="Arial" w:cs="Arial"/>
          <w:b/>
          <w:i/>
        </w:rPr>
      </w:pPr>
    </w:p>
    <w:p w14:paraId="343CACAF" w14:textId="77777777" w:rsidR="00613AE8" w:rsidRDefault="00613AE8" w:rsidP="00613AE8">
      <w:pPr>
        <w:ind w:left="720" w:hanging="720"/>
        <w:rPr>
          <w:rFonts w:ascii="Arial" w:hAnsi="Arial" w:cs="Arial"/>
          <w:b/>
          <w:i/>
        </w:rPr>
      </w:pPr>
      <w:r>
        <w:rPr>
          <w:rFonts w:ascii="Arial" w:hAnsi="Arial" w:cs="Arial"/>
          <w:b/>
          <w:i/>
        </w:rPr>
        <w:t>Q5.</w:t>
      </w:r>
      <w:r w:rsidRPr="00613AE8">
        <w:rPr>
          <w:rFonts w:ascii="Arial" w:hAnsi="Arial" w:cs="Arial"/>
          <w:b/>
          <w:i/>
        </w:rPr>
        <w:tab/>
        <w:t>The total hours of Homecare purchased from all Homecare Providers during a seven-day period which includes Monday 15 April 2024 (i.e. the figure which provides a like-for-like comparison with item (d), above, for the previous year).</w:t>
      </w:r>
    </w:p>
    <w:p w14:paraId="16B97FE8" w14:textId="77777777" w:rsidR="00613AE8" w:rsidRDefault="00613AE8" w:rsidP="00613AE8">
      <w:pPr>
        <w:ind w:left="720" w:hanging="720"/>
        <w:rPr>
          <w:rFonts w:ascii="Arial" w:hAnsi="Arial" w:cs="Arial"/>
          <w:b/>
          <w:i/>
        </w:rPr>
      </w:pPr>
    </w:p>
    <w:p w14:paraId="656CA1F3" w14:textId="77777777" w:rsidR="00613AE8" w:rsidRPr="00613AE8" w:rsidRDefault="00613AE8" w:rsidP="00613AE8">
      <w:pPr>
        <w:ind w:left="720" w:hanging="720"/>
        <w:rPr>
          <w:rFonts w:ascii="Arial" w:hAnsi="Arial" w:cs="Arial"/>
        </w:rPr>
      </w:pPr>
      <w:r w:rsidRPr="00613AE8">
        <w:rPr>
          <w:rFonts w:ascii="Arial" w:hAnsi="Arial" w:cs="Arial"/>
        </w:rPr>
        <w:lastRenderedPageBreak/>
        <w:t>A5.</w:t>
      </w:r>
      <w:r w:rsidRPr="00613AE8">
        <w:t xml:space="preserve"> </w:t>
      </w:r>
      <w:r w:rsidR="001D33FE">
        <w:tab/>
      </w:r>
      <w:r w:rsidRPr="00613AE8">
        <w:rPr>
          <w:rFonts w:ascii="Arial" w:hAnsi="Arial" w:cs="Arial"/>
        </w:rPr>
        <w:t xml:space="preserve">53,645 hours were provided to clients aged 65+ in the 7 day period which includes Monday 14 April 2024. This excludes hours provided by </w:t>
      </w:r>
      <w:r w:rsidR="001D33FE">
        <w:rPr>
          <w:rFonts w:ascii="Arial" w:hAnsi="Arial" w:cs="Arial"/>
        </w:rPr>
        <w:t xml:space="preserve">the Trust </w:t>
      </w:r>
      <w:r w:rsidRPr="00613AE8">
        <w:rPr>
          <w:rFonts w:ascii="Arial" w:hAnsi="Arial" w:cs="Arial"/>
        </w:rPr>
        <w:t>in-house homecare service.</w:t>
      </w:r>
    </w:p>
    <w:p w14:paraId="138DC9BC" w14:textId="77777777" w:rsidR="00613AE8" w:rsidRPr="00613AE8" w:rsidRDefault="00613AE8" w:rsidP="00613AE8">
      <w:pPr>
        <w:ind w:left="720" w:hanging="720"/>
        <w:rPr>
          <w:rFonts w:ascii="Arial" w:hAnsi="Arial" w:cs="Arial"/>
          <w:b/>
          <w:i/>
        </w:rPr>
      </w:pPr>
    </w:p>
    <w:p w14:paraId="4180FEB3" w14:textId="77777777" w:rsidR="001D33FE" w:rsidRDefault="001D33FE" w:rsidP="00613AE8">
      <w:pPr>
        <w:ind w:left="720" w:hanging="720"/>
        <w:rPr>
          <w:rFonts w:ascii="Arial" w:hAnsi="Arial" w:cs="Arial"/>
          <w:b/>
          <w:i/>
        </w:rPr>
      </w:pPr>
    </w:p>
    <w:p w14:paraId="0CB7E4DC" w14:textId="77777777" w:rsidR="001D33FE" w:rsidRDefault="001D33FE" w:rsidP="00613AE8">
      <w:pPr>
        <w:ind w:left="720" w:hanging="720"/>
        <w:rPr>
          <w:rFonts w:ascii="Arial" w:hAnsi="Arial" w:cs="Arial"/>
          <w:b/>
          <w:i/>
        </w:rPr>
      </w:pPr>
    </w:p>
    <w:p w14:paraId="05D37882" w14:textId="77777777" w:rsidR="001D33FE" w:rsidRDefault="001D33FE" w:rsidP="00613AE8">
      <w:pPr>
        <w:ind w:left="720" w:hanging="720"/>
        <w:rPr>
          <w:rFonts w:ascii="Arial" w:hAnsi="Arial" w:cs="Arial"/>
          <w:b/>
          <w:i/>
        </w:rPr>
      </w:pPr>
    </w:p>
    <w:p w14:paraId="1CC2C9A1" w14:textId="77777777" w:rsidR="00613AE8" w:rsidRDefault="00613AE8" w:rsidP="00613AE8">
      <w:pPr>
        <w:ind w:left="720" w:hanging="720"/>
        <w:rPr>
          <w:rFonts w:ascii="Arial" w:hAnsi="Arial" w:cs="Arial"/>
          <w:b/>
          <w:i/>
        </w:rPr>
      </w:pPr>
      <w:r>
        <w:rPr>
          <w:rFonts w:ascii="Arial" w:hAnsi="Arial" w:cs="Arial"/>
          <w:b/>
          <w:i/>
        </w:rPr>
        <w:t>Q6.</w:t>
      </w:r>
      <w:r w:rsidRPr="00613AE8">
        <w:rPr>
          <w:rFonts w:ascii="Arial" w:hAnsi="Arial" w:cs="Arial"/>
          <w:b/>
          <w:i/>
        </w:rPr>
        <w:tab/>
        <w:t>Your organisation’s total spend on Homecare services purchased from all Homecare Providers during the Reference Period.</w:t>
      </w:r>
    </w:p>
    <w:p w14:paraId="77BDD404" w14:textId="77777777" w:rsidR="00613AE8" w:rsidRDefault="00613AE8" w:rsidP="00613AE8">
      <w:pPr>
        <w:ind w:left="720" w:hanging="720"/>
        <w:rPr>
          <w:rFonts w:ascii="Arial" w:hAnsi="Arial" w:cs="Arial"/>
          <w:b/>
          <w:i/>
        </w:rPr>
      </w:pPr>
    </w:p>
    <w:p w14:paraId="487B95F0" w14:textId="77777777" w:rsidR="00613AE8" w:rsidRPr="00613AE8" w:rsidRDefault="00613AE8" w:rsidP="00613AE8">
      <w:pPr>
        <w:ind w:left="720" w:hanging="720"/>
        <w:rPr>
          <w:rFonts w:ascii="Arial" w:hAnsi="Arial" w:cs="Arial"/>
        </w:rPr>
      </w:pPr>
      <w:r w:rsidRPr="00613AE8">
        <w:rPr>
          <w:rFonts w:ascii="Arial" w:hAnsi="Arial" w:cs="Arial"/>
        </w:rPr>
        <w:t>A6.</w:t>
      </w:r>
      <w:r w:rsidRPr="00613AE8">
        <w:t xml:space="preserve"> </w:t>
      </w:r>
      <w:r w:rsidR="001D33FE">
        <w:tab/>
      </w:r>
      <w:r w:rsidRPr="00613AE8">
        <w:rPr>
          <w:rFonts w:ascii="Arial" w:hAnsi="Arial" w:cs="Arial"/>
        </w:rPr>
        <w:t xml:space="preserve">£1,073,436.45 was spent on hours purchased for clients aged 65+ </w:t>
      </w:r>
      <w:r w:rsidR="001D33FE">
        <w:rPr>
          <w:rFonts w:ascii="Arial" w:hAnsi="Arial" w:cs="Arial"/>
        </w:rPr>
        <w:t>during the 7 day reference period</w:t>
      </w:r>
      <w:r w:rsidRPr="00613AE8">
        <w:rPr>
          <w:rFonts w:ascii="Arial" w:hAnsi="Arial" w:cs="Arial"/>
        </w:rPr>
        <w:t>.</w:t>
      </w:r>
    </w:p>
    <w:p w14:paraId="4833F506" w14:textId="77777777" w:rsidR="00613AE8" w:rsidRPr="00613AE8" w:rsidRDefault="00613AE8" w:rsidP="00613AE8">
      <w:pPr>
        <w:ind w:left="720" w:hanging="720"/>
        <w:rPr>
          <w:rFonts w:ascii="Arial" w:hAnsi="Arial" w:cs="Arial"/>
          <w:b/>
          <w:i/>
        </w:rPr>
      </w:pPr>
    </w:p>
    <w:p w14:paraId="0C4BC30C" w14:textId="77777777" w:rsidR="00613AE8" w:rsidRDefault="00613AE8" w:rsidP="00613AE8">
      <w:pPr>
        <w:ind w:left="720" w:hanging="720"/>
        <w:rPr>
          <w:rFonts w:ascii="Arial" w:hAnsi="Arial" w:cs="Arial"/>
          <w:b/>
          <w:i/>
        </w:rPr>
      </w:pPr>
      <w:r>
        <w:rPr>
          <w:rFonts w:ascii="Arial" w:hAnsi="Arial" w:cs="Arial"/>
          <w:b/>
          <w:i/>
        </w:rPr>
        <w:t>Q7.</w:t>
      </w:r>
      <w:r w:rsidRPr="00613AE8">
        <w:rPr>
          <w:rFonts w:ascii="Arial" w:hAnsi="Arial" w:cs="Arial"/>
          <w:b/>
          <w:i/>
        </w:rPr>
        <w:tab/>
        <w:t>The total number of Homecare Providers that delivered the total hours of Homecare purchased during the Reference Period (as specified in item (d), above).</w:t>
      </w:r>
    </w:p>
    <w:p w14:paraId="51864AFF" w14:textId="77777777" w:rsidR="00613AE8" w:rsidRDefault="00613AE8" w:rsidP="00613AE8">
      <w:pPr>
        <w:ind w:left="720" w:hanging="720"/>
        <w:rPr>
          <w:rFonts w:ascii="Arial" w:hAnsi="Arial" w:cs="Arial"/>
          <w:b/>
          <w:i/>
        </w:rPr>
      </w:pPr>
    </w:p>
    <w:p w14:paraId="27F7F5D9" w14:textId="77777777" w:rsidR="00613AE8" w:rsidRPr="00613AE8" w:rsidRDefault="00613AE8" w:rsidP="00613AE8">
      <w:pPr>
        <w:ind w:left="720" w:hanging="720"/>
        <w:rPr>
          <w:rFonts w:ascii="Arial" w:hAnsi="Arial" w:cs="Arial"/>
        </w:rPr>
      </w:pPr>
      <w:r w:rsidRPr="00613AE8">
        <w:rPr>
          <w:rFonts w:ascii="Arial" w:hAnsi="Arial" w:cs="Arial"/>
        </w:rPr>
        <w:t>A7.</w:t>
      </w:r>
      <w:r w:rsidRPr="00613AE8">
        <w:t xml:space="preserve"> </w:t>
      </w:r>
      <w:r w:rsidR="001D33FE">
        <w:tab/>
      </w:r>
      <w:r w:rsidRPr="00613AE8">
        <w:rPr>
          <w:rFonts w:ascii="Arial" w:hAnsi="Arial" w:cs="Arial"/>
        </w:rPr>
        <w:t xml:space="preserve">27 providers delivered the hours </w:t>
      </w:r>
      <w:r w:rsidR="001D33FE">
        <w:rPr>
          <w:rFonts w:ascii="Arial" w:hAnsi="Arial" w:cs="Arial"/>
        </w:rPr>
        <w:t>of Homecare purchased during the 7 day reference period.</w:t>
      </w:r>
    </w:p>
    <w:p w14:paraId="6E9F5E2C" w14:textId="77777777" w:rsidR="00613AE8" w:rsidRPr="00613AE8" w:rsidRDefault="00613AE8" w:rsidP="00613AE8">
      <w:pPr>
        <w:ind w:left="720" w:hanging="720"/>
        <w:rPr>
          <w:rFonts w:ascii="Arial" w:hAnsi="Arial" w:cs="Arial"/>
          <w:b/>
          <w:i/>
        </w:rPr>
      </w:pPr>
    </w:p>
    <w:p w14:paraId="72EC9DBD" w14:textId="77777777" w:rsidR="00613AE8" w:rsidRDefault="00613AE8" w:rsidP="00613AE8">
      <w:pPr>
        <w:ind w:left="720" w:hanging="720"/>
        <w:rPr>
          <w:rFonts w:ascii="Arial" w:hAnsi="Arial" w:cs="Arial"/>
          <w:b/>
          <w:i/>
        </w:rPr>
      </w:pPr>
      <w:r>
        <w:rPr>
          <w:rFonts w:ascii="Arial" w:hAnsi="Arial" w:cs="Arial"/>
          <w:b/>
          <w:i/>
        </w:rPr>
        <w:t>Q8.</w:t>
      </w:r>
      <w:r w:rsidRPr="00613AE8">
        <w:rPr>
          <w:rFonts w:ascii="Arial" w:hAnsi="Arial" w:cs="Arial"/>
          <w:b/>
          <w:i/>
        </w:rPr>
        <w:tab/>
        <w:t>The total number of people aged 65 years and over that received Homecare services from Homecare Providers during the Reference Period.</w:t>
      </w:r>
    </w:p>
    <w:p w14:paraId="7A6C6141" w14:textId="77777777" w:rsidR="00613AE8" w:rsidRDefault="00613AE8" w:rsidP="00613AE8">
      <w:pPr>
        <w:ind w:left="720" w:hanging="720"/>
        <w:rPr>
          <w:rFonts w:ascii="Arial" w:hAnsi="Arial" w:cs="Arial"/>
          <w:b/>
          <w:i/>
        </w:rPr>
      </w:pPr>
    </w:p>
    <w:p w14:paraId="2ADBF5B9" w14:textId="77777777" w:rsidR="00613AE8" w:rsidRPr="00613AE8" w:rsidRDefault="00613AE8" w:rsidP="00613AE8">
      <w:pPr>
        <w:ind w:left="720" w:hanging="720"/>
        <w:rPr>
          <w:rFonts w:ascii="Arial" w:hAnsi="Arial" w:cs="Arial"/>
        </w:rPr>
      </w:pPr>
      <w:r w:rsidRPr="00613AE8">
        <w:rPr>
          <w:rFonts w:ascii="Arial" w:hAnsi="Arial" w:cs="Arial"/>
        </w:rPr>
        <w:t>A8.</w:t>
      </w:r>
      <w:r w:rsidRPr="00613AE8">
        <w:t xml:space="preserve"> </w:t>
      </w:r>
      <w:r w:rsidR="001D33FE">
        <w:tab/>
      </w:r>
      <w:r w:rsidRPr="00613AE8">
        <w:rPr>
          <w:rFonts w:ascii="Arial" w:hAnsi="Arial" w:cs="Arial"/>
        </w:rPr>
        <w:t xml:space="preserve">There were 4,228 clients aged 65+ who received Homecare services in the </w:t>
      </w:r>
      <w:r w:rsidR="001D33FE">
        <w:rPr>
          <w:rFonts w:ascii="Arial" w:hAnsi="Arial" w:cs="Arial"/>
        </w:rPr>
        <w:t xml:space="preserve">7 day reference period. </w:t>
      </w:r>
      <w:r w:rsidRPr="00613AE8">
        <w:rPr>
          <w:rFonts w:ascii="Arial" w:hAnsi="Arial" w:cs="Arial"/>
        </w:rPr>
        <w:t xml:space="preserve">This excludes clients who received their care from the </w:t>
      </w:r>
      <w:r w:rsidR="001D33FE">
        <w:rPr>
          <w:rFonts w:ascii="Arial" w:hAnsi="Arial" w:cs="Arial"/>
        </w:rPr>
        <w:t>Trust</w:t>
      </w:r>
      <w:r w:rsidRPr="00613AE8">
        <w:rPr>
          <w:rFonts w:ascii="Arial" w:hAnsi="Arial" w:cs="Arial"/>
        </w:rPr>
        <w:t xml:space="preserve"> in-house homecare service.</w:t>
      </w:r>
    </w:p>
    <w:p w14:paraId="536E7E77" w14:textId="77777777" w:rsidR="00613AE8" w:rsidRPr="00613AE8" w:rsidRDefault="00613AE8" w:rsidP="00613AE8">
      <w:pPr>
        <w:ind w:left="720" w:hanging="720"/>
        <w:rPr>
          <w:rFonts w:ascii="Arial" w:hAnsi="Arial" w:cs="Arial"/>
          <w:b/>
          <w:i/>
        </w:rPr>
      </w:pPr>
    </w:p>
    <w:p w14:paraId="50F68747" w14:textId="77777777" w:rsidR="00613AE8" w:rsidRPr="00613AE8" w:rsidRDefault="00613AE8" w:rsidP="00613AE8">
      <w:pPr>
        <w:ind w:left="720" w:hanging="720"/>
        <w:rPr>
          <w:rFonts w:ascii="Arial" w:hAnsi="Arial" w:cs="Arial"/>
          <w:b/>
          <w:i/>
        </w:rPr>
      </w:pPr>
      <w:r>
        <w:rPr>
          <w:rFonts w:ascii="Arial" w:hAnsi="Arial" w:cs="Arial"/>
          <w:b/>
          <w:i/>
        </w:rPr>
        <w:t>Q9.</w:t>
      </w:r>
      <w:r w:rsidRPr="00613AE8">
        <w:rPr>
          <w:rFonts w:ascii="Arial" w:hAnsi="Arial" w:cs="Arial"/>
          <w:b/>
          <w:i/>
        </w:rPr>
        <w:tab/>
        <w:t>A brief description of the type of contracts you currently hold with Homecare Providers (i.e. whether they are block contracts, lead provider contracts, framework contracts, spot contracts, etc.).</w:t>
      </w:r>
    </w:p>
    <w:p w14:paraId="1CB085CA" w14:textId="77777777" w:rsidR="00613AE8" w:rsidRDefault="00613AE8" w:rsidP="00613AE8">
      <w:pPr>
        <w:ind w:left="720"/>
        <w:rPr>
          <w:rFonts w:ascii="Arial" w:hAnsi="Arial" w:cs="Arial"/>
          <w:b/>
          <w:i/>
        </w:rPr>
      </w:pPr>
    </w:p>
    <w:p w14:paraId="3B094570" w14:textId="77777777" w:rsidR="00613AE8" w:rsidRPr="00613AE8" w:rsidRDefault="00613AE8" w:rsidP="001D33FE">
      <w:pPr>
        <w:ind w:left="720" w:hanging="720"/>
        <w:rPr>
          <w:rFonts w:ascii="Arial" w:hAnsi="Arial" w:cs="Arial"/>
        </w:rPr>
      </w:pPr>
      <w:r w:rsidRPr="00613AE8">
        <w:rPr>
          <w:rFonts w:ascii="Arial" w:hAnsi="Arial" w:cs="Arial"/>
        </w:rPr>
        <w:t>A9.</w:t>
      </w:r>
      <w:r w:rsidRPr="00613AE8">
        <w:t xml:space="preserve"> </w:t>
      </w:r>
      <w:r w:rsidR="001D33FE">
        <w:tab/>
      </w:r>
      <w:r w:rsidRPr="00613AE8">
        <w:rPr>
          <w:rFonts w:ascii="Arial" w:hAnsi="Arial" w:cs="Arial"/>
        </w:rPr>
        <w:t>The vast majority of contracts held with Homecare providers are spot purchase contracts, though a small number of block contracts are also held with some providers.</w:t>
      </w:r>
    </w:p>
    <w:p w14:paraId="6DB9B639" w14:textId="77777777" w:rsidR="00613AE8" w:rsidRDefault="00613AE8" w:rsidP="00613AE8">
      <w:pPr>
        <w:ind w:left="720"/>
        <w:rPr>
          <w:rFonts w:ascii="Arial" w:hAnsi="Arial" w:cs="Arial"/>
          <w:b/>
          <w:i/>
        </w:rPr>
      </w:pPr>
    </w:p>
    <w:p w14:paraId="08908F10" w14:textId="77777777" w:rsidR="00613AE8" w:rsidRDefault="00613AE8" w:rsidP="00613AE8">
      <w:pPr>
        <w:ind w:left="720" w:hanging="720"/>
        <w:rPr>
          <w:rFonts w:ascii="Arial" w:hAnsi="Arial" w:cs="Arial"/>
          <w:b/>
          <w:i/>
        </w:rPr>
      </w:pPr>
      <w:r>
        <w:rPr>
          <w:rFonts w:ascii="Arial" w:hAnsi="Arial" w:cs="Arial"/>
          <w:b/>
          <w:i/>
        </w:rPr>
        <w:t>Q10.</w:t>
      </w:r>
      <w:r w:rsidRPr="00613AE8">
        <w:rPr>
          <w:rFonts w:ascii="Arial" w:hAnsi="Arial" w:cs="Arial"/>
          <w:b/>
          <w:i/>
        </w:rPr>
        <w:tab/>
        <w:t>The 2025-26 rate per hour for a Direct Payment, expressed in pounds and pence per hour. If you have more than one Direct Payment rate per hour, please select the rate paid to a recipient to employ a personal assistant (PA). If you have more than one Direct Payment PA rate per hour, please provide all such rates.</w:t>
      </w:r>
    </w:p>
    <w:p w14:paraId="2CCD1116" w14:textId="77777777" w:rsidR="00613AE8" w:rsidRDefault="00613AE8" w:rsidP="00613AE8">
      <w:pPr>
        <w:ind w:left="720" w:hanging="720"/>
        <w:rPr>
          <w:rFonts w:ascii="Arial" w:hAnsi="Arial" w:cs="Arial"/>
          <w:b/>
          <w:i/>
        </w:rPr>
      </w:pPr>
    </w:p>
    <w:p w14:paraId="52153C47" w14:textId="77777777" w:rsidR="00613AE8" w:rsidRPr="00613AE8" w:rsidRDefault="00613AE8" w:rsidP="00613AE8">
      <w:pPr>
        <w:ind w:left="720" w:hanging="720"/>
        <w:rPr>
          <w:rFonts w:ascii="Arial" w:hAnsi="Arial" w:cs="Arial"/>
        </w:rPr>
      </w:pPr>
      <w:r w:rsidRPr="00613AE8">
        <w:rPr>
          <w:rFonts w:ascii="Arial" w:hAnsi="Arial" w:cs="Arial"/>
        </w:rPr>
        <w:t>A10.</w:t>
      </w:r>
      <w:r w:rsidRPr="00613AE8">
        <w:t xml:space="preserve"> </w:t>
      </w:r>
      <w:r w:rsidR="001D33FE">
        <w:tab/>
      </w:r>
      <w:r w:rsidRPr="00613AE8">
        <w:rPr>
          <w:rFonts w:ascii="Arial" w:hAnsi="Arial" w:cs="Arial"/>
        </w:rPr>
        <w:t>The rate is £18.53 per hour</w:t>
      </w:r>
      <w:r w:rsidR="001D33FE">
        <w:rPr>
          <w:rFonts w:ascii="Arial" w:hAnsi="Arial" w:cs="Arial"/>
        </w:rPr>
        <w:t xml:space="preserve"> for a direct payment.</w:t>
      </w:r>
    </w:p>
    <w:p w14:paraId="13B64DFB" w14:textId="77777777" w:rsidR="00613AE8" w:rsidRPr="00613AE8" w:rsidRDefault="00613AE8" w:rsidP="00613AE8">
      <w:pPr>
        <w:ind w:left="720" w:hanging="720"/>
        <w:rPr>
          <w:rFonts w:ascii="Arial" w:hAnsi="Arial" w:cs="Arial"/>
          <w:b/>
          <w:i/>
        </w:rPr>
      </w:pPr>
    </w:p>
    <w:p w14:paraId="53DA5606" w14:textId="77777777" w:rsidR="00D90045" w:rsidRDefault="00613AE8" w:rsidP="00613AE8">
      <w:pPr>
        <w:ind w:left="720" w:hanging="720"/>
        <w:rPr>
          <w:rFonts w:ascii="Arial" w:hAnsi="Arial" w:cs="Arial"/>
          <w:b/>
          <w:i/>
        </w:rPr>
      </w:pPr>
      <w:r>
        <w:rPr>
          <w:rFonts w:ascii="Arial" w:hAnsi="Arial" w:cs="Arial"/>
          <w:b/>
          <w:i/>
        </w:rPr>
        <w:t>Q11.</w:t>
      </w:r>
      <w:r w:rsidRPr="00613AE8">
        <w:rPr>
          <w:rFonts w:ascii="Arial" w:hAnsi="Arial" w:cs="Arial"/>
          <w:b/>
          <w:i/>
        </w:rPr>
        <w:tab/>
        <w:t>The total number of adults in receipt of a Direct Payment as of: (I) 1 April 2024 and (II) 1 April 2025 (or dates as close to these as possible).</w:t>
      </w:r>
    </w:p>
    <w:p w14:paraId="7A22F4B9" w14:textId="77777777" w:rsidR="00D90045" w:rsidRDefault="00D90045" w:rsidP="00D90045">
      <w:pPr>
        <w:ind w:left="720" w:hanging="720"/>
        <w:rPr>
          <w:rFonts w:ascii="Arial" w:hAnsi="Arial" w:cs="Arial"/>
          <w:b/>
          <w:i/>
        </w:rPr>
      </w:pPr>
    </w:p>
    <w:p w14:paraId="2A136787" w14:textId="77777777" w:rsidR="00613AE8" w:rsidRPr="00613AE8" w:rsidRDefault="00D90045" w:rsidP="00613AE8">
      <w:pPr>
        <w:ind w:left="720" w:hanging="720"/>
        <w:rPr>
          <w:rFonts w:ascii="Arial" w:hAnsi="Arial" w:cs="Arial"/>
        </w:rPr>
      </w:pPr>
      <w:r w:rsidRPr="00EB7163">
        <w:rPr>
          <w:rFonts w:ascii="Arial" w:hAnsi="Arial" w:cs="Arial"/>
        </w:rPr>
        <w:t>A1</w:t>
      </w:r>
      <w:r w:rsidR="00613AE8">
        <w:rPr>
          <w:rFonts w:ascii="Arial" w:hAnsi="Arial" w:cs="Arial"/>
        </w:rPr>
        <w:t>1</w:t>
      </w:r>
      <w:r w:rsidRPr="00EB7163">
        <w:rPr>
          <w:rFonts w:ascii="Arial" w:hAnsi="Arial" w:cs="Arial"/>
        </w:rPr>
        <w:t>.</w:t>
      </w:r>
      <w:r>
        <w:rPr>
          <w:rFonts w:ascii="Arial" w:hAnsi="Arial" w:cs="Arial"/>
        </w:rPr>
        <w:tab/>
      </w:r>
      <w:r w:rsidR="00613AE8" w:rsidRPr="00613AE8">
        <w:rPr>
          <w:rFonts w:ascii="Arial" w:hAnsi="Arial" w:cs="Arial"/>
        </w:rPr>
        <w:t>As of 31 March 2024, 1,331 adults were in receipt of a Direct Payment</w:t>
      </w:r>
      <w:r w:rsidR="001D33FE">
        <w:rPr>
          <w:rFonts w:ascii="Arial" w:hAnsi="Arial" w:cs="Arial"/>
        </w:rPr>
        <w:t>.</w:t>
      </w:r>
    </w:p>
    <w:p w14:paraId="45776582" w14:textId="77777777" w:rsidR="00D90045" w:rsidRDefault="00613AE8" w:rsidP="001D33FE">
      <w:pPr>
        <w:ind w:left="720"/>
        <w:rPr>
          <w:rFonts w:ascii="Arial" w:hAnsi="Arial" w:cs="Arial"/>
        </w:rPr>
      </w:pPr>
      <w:r w:rsidRPr="00613AE8">
        <w:rPr>
          <w:rFonts w:ascii="Arial" w:hAnsi="Arial" w:cs="Arial"/>
        </w:rPr>
        <w:t>As of 31 March 2025, 1,328 adults were in receipt of a Direct Payment</w:t>
      </w:r>
      <w:r w:rsidR="001D33FE">
        <w:rPr>
          <w:rFonts w:ascii="Arial" w:hAnsi="Arial" w:cs="Arial"/>
        </w:rPr>
        <w:t>.</w:t>
      </w:r>
    </w:p>
    <w:p w14:paraId="107E004D" w14:textId="77777777" w:rsidR="00D90045" w:rsidRDefault="00D90045" w:rsidP="008D7EC8">
      <w:pPr>
        <w:rPr>
          <w:rFonts w:ascii="Arial" w:hAnsi="Arial" w:cs="Arial"/>
        </w:rPr>
      </w:pPr>
    </w:p>
    <w:sectPr w:rsidR="00D90045" w:rsidSect="00FC4A8C">
      <w:footerReference w:type="default" r:id="rId11"/>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AC63C1" w14:textId="77777777" w:rsidR="00FC4A8C" w:rsidRDefault="00FC4A8C">
      <w:r>
        <w:separator/>
      </w:r>
    </w:p>
  </w:endnote>
  <w:endnote w:type="continuationSeparator" w:id="0">
    <w:p w14:paraId="227BBC81" w14:textId="77777777" w:rsidR="00FC4A8C" w:rsidRDefault="00FC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BDC93" w14:textId="77777777" w:rsidR="00FC4A8C" w:rsidRDefault="00FC4A8C">
    <w:pPr>
      <w:pStyle w:val="Footer"/>
      <w:jc w:val="center"/>
      <w:rPr>
        <w:rFonts w:ascii="Arial" w:hAnsi="Arial" w:cs="Arial"/>
        <w:noProof/>
        <w:sz w:val="18"/>
      </w:rPr>
    </w:pPr>
    <w:r>
      <w:rPr>
        <w:rFonts w:ascii="Arial" w:hAnsi="Arial" w:cs="Arial"/>
        <w:noProof/>
        <w:sz w:val="18"/>
      </w:rPr>
      <w:t>Lough House, Church Street, Newtownards, BT23 4AS</w:t>
    </w:r>
  </w:p>
  <w:p w14:paraId="68F9E43E" w14:textId="77777777" w:rsidR="00FC4A8C" w:rsidRDefault="00FC4A8C">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C303A5"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6B6F8251"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E7522A" w14:textId="77777777" w:rsidR="00FC4A8C" w:rsidRDefault="00FC4A8C">
      <w:r>
        <w:separator/>
      </w:r>
    </w:p>
  </w:footnote>
  <w:footnote w:type="continuationSeparator" w:id="0">
    <w:p w14:paraId="5847EF18" w14:textId="77777777" w:rsidR="00FC4A8C" w:rsidRDefault="00FC4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634BB" w14:textId="77777777" w:rsidR="00EE71C6" w:rsidRDefault="00EE71C6">
    <w:pPr>
      <w:pStyle w:val="Header"/>
    </w:pPr>
    <w:r>
      <w:rPr>
        <w:noProof/>
        <w:lang w:eastAsia="en-GB"/>
      </w:rPr>
      <w:drawing>
        <wp:inline distT="0" distB="0" distL="0" distR="0" wp14:anchorId="5BD90199" wp14:editId="2F1F325C">
          <wp:extent cx="3214688" cy="771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_logo_500x120.png"/>
                  <pic:cNvPicPr/>
                </pic:nvPicPr>
                <pic:blipFill>
                  <a:blip r:embed="rId1">
                    <a:extLst>
                      <a:ext uri="{28A0092B-C50C-407E-A947-70E740481C1C}">
                        <a14:useLocalDpi xmlns:a14="http://schemas.microsoft.com/office/drawing/2010/main" val="0"/>
                      </a:ext>
                    </a:extLst>
                  </a:blip>
                  <a:stretch>
                    <a:fillRect/>
                  </a:stretch>
                </pic:blipFill>
                <pic:spPr>
                  <a:xfrm>
                    <a:off x="0" y="0"/>
                    <a:ext cx="3220289" cy="77286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54B24"/>
    <w:rsid w:val="000D7D45"/>
    <w:rsid w:val="000F1530"/>
    <w:rsid w:val="0010069C"/>
    <w:rsid w:val="0014247E"/>
    <w:rsid w:val="00161B76"/>
    <w:rsid w:val="001B7574"/>
    <w:rsid w:val="001D33FE"/>
    <w:rsid w:val="00222763"/>
    <w:rsid w:val="00292B34"/>
    <w:rsid w:val="002C0747"/>
    <w:rsid w:val="002C4EC2"/>
    <w:rsid w:val="002E0B06"/>
    <w:rsid w:val="0031295E"/>
    <w:rsid w:val="00350AAE"/>
    <w:rsid w:val="00360E63"/>
    <w:rsid w:val="00361B76"/>
    <w:rsid w:val="00382AD8"/>
    <w:rsid w:val="00495B07"/>
    <w:rsid w:val="004E4FB5"/>
    <w:rsid w:val="004F6F08"/>
    <w:rsid w:val="00516123"/>
    <w:rsid w:val="005230B1"/>
    <w:rsid w:val="00583842"/>
    <w:rsid w:val="005C1D07"/>
    <w:rsid w:val="005C3BDB"/>
    <w:rsid w:val="005F26F7"/>
    <w:rsid w:val="00613AE8"/>
    <w:rsid w:val="00630C74"/>
    <w:rsid w:val="006B4A9D"/>
    <w:rsid w:val="006E0E90"/>
    <w:rsid w:val="006F0915"/>
    <w:rsid w:val="00761C22"/>
    <w:rsid w:val="00782E48"/>
    <w:rsid w:val="007A2C8D"/>
    <w:rsid w:val="008177D6"/>
    <w:rsid w:val="008858C6"/>
    <w:rsid w:val="008C5AF3"/>
    <w:rsid w:val="008D3911"/>
    <w:rsid w:val="008D7EC8"/>
    <w:rsid w:val="008F1E57"/>
    <w:rsid w:val="009913A2"/>
    <w:rsid w:val="009D40B5"/>
    <w:rsid w:val="00A33614"/>
    <w:rsid w:val="00A6460C"/>
    <w:rsid w:val="00A81BB3"/>
    <w:rsid w:val="00AF783E"/>
    <w:rsid w:val="00B408DE"/>
    <w:rsid w:val="00B92562"/>
    <w:rsid w:val="00BE1B48"/>
    <w:rsid w:val="00BE7F8E"/>
    <w:rsid w:val="00C12788"/>
    <w:rsid w:val="00C14A48"/>
    <w:rsid w:val="00C14E15"/>
    <w:rsid w:val="00C245FA"/>
    <w:rsid w:val="00C3169B"/>
    <w:rsid w:val="00C37D3F"/>
    <w:rsid w:val="00C767E4"/>
    <w:rsid w:val="00D15E75"/>
    <w:rsid w:val="00D6444C"/>
    <w:rsid w:val="00D90045"/>
    <w:rsid w:val="00DF454A"/>
    <w:rsid w:val="00E0783A"/>
    <w:rsid w:val="00E35E46"/>
    <w:rsid w:val="00E7082E"/>
    <w:rsid w:val="00E81CD1"/>
    <w:rsid w:val="00EB57F4"/>
    <w:rsid w:val="00EE71C6"/>
    <w:rsid w:val="00F616D1"/>
    <w:rsid w:val="00FA6BE0"/>
    <w:rsid w:val="00FC4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B1B2FE"/>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63B6DD-B842-4983-A04B-6B68A3DE6774}">
  <ds:schemaRefs>
    <ds:schemaRef ds:uri="http://schemas.microsoft.com/office/2006/documentManagement/types"/>
    <ds:schemaRef ds:uri="http://schemas.microsoft.com/office/2006/metadata/properties"/>
    <ds:schemaRef ds:uri="b3dc380d-405f-413a-9d35-a0cd7734a424"/>
    <ds:schemaRef ds:uri="3cccb2b0-893e-4aac-b4d5-c5d3a13080b9"/>
    <ds:schemaRef ds:uri="http://purl.org/dc/terms/"/>
    <ds:schemaRef ds:uri="http://purl.org/dc/dcmitype/"/>
    <ds:schemaRef ds:uri="http://schemas.microsoft.com/office/infopath/2007/PartnerControls"/>
    <ds:schemaRef ds:uri="http://schemas.openxmlformats.org/package/2006/metadata/core-properties"/>
    <ds:schemaRef ds:uri="http://www.w3.org/XML/1998/namespace"/>
    <ds:schemaRef ds:uri="http://purl.org/dc/elements/1.1/"/>
  </ds:schemaRefs>
</ds:datastoreItem>
</file>

<file path=customXml/itemProps2.xml><?xml version="1.0" encoding="utf-8"?>
<ds:datastoreItem xmlns:ds="http://schemas.openxmlformats.org/officeDocument/2006/customXml" ds:itemID="{E21E8407-47FF-4B84-BDA0-0E4C63A147E6}">
  <ds:schemaRefs>
    <ds:schemaRef ds:uri="http://schemas.microsoft.com/sharepoint/v3/contenttype/forms"/>
  </ds:schemaRefs>
</ds:datastoreItem>
</file>

<file path=customXml/itemProps3.xml><?xml version="1.0" encoding="utf-8"?>
<ds:datastoreItem xmlns:ds="http://schemas.openxmlformats.org/officeDocument/2006/customXml" ds:itemID="{27EAABA6-DD82-48D0-B3D4-DBB0BADD85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833</Words>
  <Characters>4751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5573</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Ian Nesbitt</cp:lastModifiedBy>
  <cp:revision>4</cp:revision>
  <cp:lastPrinted>2025-09-22T14:13:00Z</cp:lastPrinted>
  <dcterms:created xsi:type="dcterms:W3CDTF">2025-07-02T13:53:00Z</dcterms:created>
  <dcterms:modified xsi:type="dcterms:W3CDTF">2025-09-22T14:13:00Z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