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DAD98" w14:textId="77777777" w:rsidR="00F63055" w:rsidRDefault="008B6E1A" w:rsidP="008B6E1A">
      <w:pPr>
        <w:ind w:left="5040" w:hanging="5040"/>
        <w:rPr>
          <w:rFonts w:ascii="Arial" w:hAnsi="Arial" w:cs="Arial"/>
        </w:rPr>
      </w:pPr>
      <w:r w:rsidRPr="008B6E1A">
        <w:rPr>
          <w:rFonts w:ascii="Arial" w:hAnsi="Arial" w:cs="Arial"/>
          <w:noProof/>
          <w:lang w:eastAsia="en-GB"/>
        </w:rPr>
        <w:drawing>
          <wp:inline distT="0" distB="0" distL="0" distR="0">
            <wp:extent cx="2667000" cy="647700"/>
            <wp:effectExtent l="0" t="0" r="0" b="0"/>
            <wp:docPr id="1" name="Picture 1" descr="\\setrust.local\SetrustDocs\UserDocsC\Caroline.Degans\Desktop\E Sigs\SEHSCT_logo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trust.local\SetrustDocs\UserDocsC\Caroline.Degans\Desktop\E Sigs\SEHSCT_logo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647700"/>
                    </a:xfrm>
                    <a:prstGeom prst="rect">
                      <a:avLst/>
                    </a:prstGeom>
                    <a:noFill/>
                    <a:ln>
                      <a:noFill/>
                    </a:ln>
                  </pic:spPr>
                </pic:pic>
              </a:graphicData>
            </a:graphic>
          </wp:inline>
        </w:drawing>
      </w:r>
    </w:p>
    <w:p w14:paraId="62297243" w14:textId="77777777" w:rsidR="004619CC" w:rsidRDefault="004619CC" w:rsidP="008B6E1A">
      <w:pPr>
        <w:ind w:left="5040" w:hanging="5040"/>
        <w:rPr>
          <w:rFonts w:ascii="Arial" w:hAnsi="Arial" w:cs="Arial"/>
        </w:rPr>
      </w:pPr>
    </w:p>
    <w:p w14:paraId="6B117092" w14:textId="5E4224FD" w:rsidR="00F63055" w:rsidRDefault="00F63055">
      <w:pPr>
        <w:ind w:left="5040" w:firstLine="720"/>
        <w:rPr>
          <w:rFonts w:ascii="Arial" w:hAnsi="Arial" w:cs="Arial"/>
        </w:rPr>
      </w:pPr>
      <w:r>
        <w:rPr>
          <w:rFonts w:ascii="Arial" w:hAnsi="Arial" w:cs="Arial"/>
        </w:rPr>
        <w:t>Information Governance</w:t>
      </w:r>
    </w:p>
    <w:p w14:paraId="2A91F340" w14:textId="77777777" w:rsidR="004854D2" w:rsidRDefault="004854D2">
      <w:pPr>
        <w:ind w:left="5040" w:firstLine="720"/>
        <w:rPr>
          <w:rFonts w:ascii="Arial" w:hAnsi="Arial" w:cs="Arial"/>
        </w:rPr>
      </w:pPr>
    </w:p>
    <w:p w14:paraId="17187106" w14:textId="77777777" w:rsidR="00892CC9" w:rsidRDefault="00892CC9" w:rsidP="002E0B06">
      <w:pPr>
        <w:rPr>
          <w:rFonts w:ascii="Arial" w:hAnsi="Arial" w:cs="Arial"/>
          <w:noProof/>
        </w:rPr>
      </w:pPr>
    </w:p>
    <w:p w14:paraId="1FB4C0E2" w14:textId="58DC79B1" w:rsidR="00F63055" w:rsidRDefault="00E51E13" w:rsidP="002E0B06">
      <w:pPr>
        <w:rPr>
          <w:rFonts w:ascii="Arial" w:hAnsi="Arial" w:cs="Arial"/>
        </w:rPr>
      </w:pPr>
      <w:r>
        <w:rPr>
          <w:rFonts w:ascii="Arial" w:hAnsi="Arial" w:cs="Arial"/>
          <w:noProof/>
        </w:rPr>
        <w:t>2 July</w:t>
      </w:r>
      <w:r w:rsidR="005B439D">
        <w:rPr>
          <w:rFonts w:ascii="Arial" w:hAnsi="Arial" w:cs="Arial"/>
          <w:noProof/>
        </w:rPr>
        <w:t xml:space="preserve"> 2025</w:t>
      </w:r>
      <w:r w:rsidR="00C41FBC" w:rsidRPr="009314B2">
        <w:rPr>
          <w:rFonts w:ascii="Arial" w:hAnsi="Arial" w:cs="Arial"/>
        </w:rPr>
        <w:tab/>
      </w:r>
      <w:r w:rsidR="00C33F3C">
        <w:rPr>
          <w:rFonts w:ascii="Arial" w:hAnsi="Arial" w:cs="Arial"/>
        </w:rPr>
        <w:tab/>
      </w:r>
      <w:r w:rsidR="00C41FBC" w:rsidRPr="009314B2">
        <w:rPr>
          <w:rFonts w:ascii="Arial" w:hAnsi="Arial" w:cs="Arial"/>
        </w:rPr>
        <w:tab/>
      </w:r>
      <w:r w:rsidR="000202E3">
        <w:rPr>
          <w:rFonts w:ascii="Arial" w:hAnsi="Arial" w:cs="Arial"/>
        </w:rPr>
        <w:tab/>
      </w:r>
      <w:r w:rsidR="000202E3">
        <w:rPr>
          <w:rFonts w:ascii="Arial" w:hAnsi="Arial" w:cs="Arial"/>
        </w:rPr>
        <w:tab/>
      </w:r>
      <w:r w:rsidR="000202E3">
        <w:rPr>
          <w:rFonts w:ascii="Arial" w:hAnsi="Arial" w:cs="Arial"/>
        </w:rPr>
        <w:tab/>
      </w:r>
      <w:r w:rsidR="00E12827">
        <w:rPr>
          <w:rFonts w:ascii="Arial" w:hAnsi="Arial" w:cs="Arial"/>
        </w:rPr>
        <w:tab/>
      </w:r>
      <w:r w:rsidR="00F63055" w:rsidRPr="009314B2">
        <w:rPr>
          <w:rFonts w:ascii="Arial" w:hAnsi="Arial" w:cs="Arial"/>
          <w:b/>
          <w:bCs/>
        </w:rPr>
        <w:t xml:space="preserve">Our Ref: </w:t>
      </w:r>
      <w:r w:rsidR="005B439D">
        <w:rPr>
          <w:rFonts w:ascii="Arial" w:hAnsi="Arial" w:cs="Arial"/>
        </w:rPr>
        <w:t xml:space="preserve"> </w:t>
      </w:r>
      <w:r w:rsidR="005B439D" w:rsidRPr="005B439D">
        <w:rPr>
          <w:rFonts w:ascii="Arial" w:hAnsi="Arial" w:cs="Arial"/>
        </w:rPr>
        <w:t>FOI</w:t>
      </w:r>
      <w:r w:rsidR="005B439D">
        <w:rPr>
          <w:rFonts w:ascii="Arial" w:hAnsi="Arial" w:cs="Arial"/>
        </w:rPr>
        <w:t xml:space="preserve"> 1189</w:t>
      </w:r>
    </w:p>
    <w:p w14:paraId="1D355F68" w14:textId="77777777" w:rsidR="004854D2" w:rsidRDefault="004854D2" w:rsidP="002E0B06">
      <w:pPr>
        <w:rPr>
          <w:rFonts w:ascii="Arial" w:hAnsi="Arial" w:cs="Arial"/>
        </w:rPr>
      </w:pPr>
      <w:bookmarkStart w:id="0" w:name="_GoBack"/>
      <w:bookmarkEnd w:id="0"/>
    </w:p>
    <w:p w14:paraId="74585F70" w14:textId="77777777" w:rsidR="00F63055" w:rsidRPr="009314B2" w:rsidRDefault="00F63055">
      <w:pPr>
        <w:pStyle w:val="Header"/>
        <w:tabs>
          <w:tab w:val="clear" w:pos="4153"/>
          <w:tab w:val="clear" w:pos="8306"/>
        </w:tabs>
        <w:ind w:left="720" w:firstLine="720"/>
      </w:pPr>
      <w:r w:rsidRPr="009314B2">
        <w:tab/>
      </w:r>
      <w:r w:rsidRPr="009314B2">
        <w:tab/>
      </w:r>
    </w:p>
    <w:p w14:paraId="7D523482" w14:textId="77777777" w:rsidR="00F63055" w:rsidRDefault="00046C06" w:rsidP="0022021B">
      <w:pPr>
        <w:ind w:left="-180" w:firstLine="180"/>
        <w:rPr>
          <w:rFonts w:ascii="Arial" w:hAnsi="Arial" w:cs="Arial"/>
        </w:rPr>
      </w:pPr>
      <w:r>
        <w:rPr>
          <w:rFonts w:ascii="Arial" w:hAnsi="Arial" w:cs="Arial"/>
        </w:rPr>
        <w:t xml:space="preserve">Dear </w:t>
      </w:r>
    </w:p>
    <w:p w14:paraId="55B563EC" w14:textId="77777777" w:rsidR="0022021B" w:rsidRPr="001D1B8C" w:rsidRDefault="0022021B" w:rsidP="0022021B">
      <w:pPr>
        <w:ind w:left="-180" w:firstLine="180"/>
        <w:rPr>
          <w:rFonts w:ascii="Arial" w:hAnsi="Arial" w:cs="Arial"/>
        </w:rPr>
      </w:pPr>
    </w:p>
    <w:p w14:paraId="2AC748F3" w14:textId="77777777" w:rsidR="00F63055" w:rsidRPr="001D1B8C" w:rsidRDefault="00F63055" w:rsidP="00C41FBC">
      <w:pPr>
        <w:rPr>
          <w:rFonts w:ascii="Arial" w:hAnsi="Arial" w:cs="Arial"/>
          <w:b/>
          <w:bCs/>
        </w:rPr>
      </w:pPr>
      <w:r w:rsidRPr="001D1B8C">
        <w:rPr>
          <w:rFonts w:ascii="Arial" w:hAnsi="Arial" w:cs="Arial"/>
          <w:b/>
          <w:bCs/>
        </w:rPr>
        <w:t xml:space="preserve">Freedom of Information Act 2000 </w:t>
      </w:r>
    </w:p>
    <w:p w14:paraId="3A46618D" w14:textId="77777777" w:rsidR="000C57A2" w:rsidRDefault="00C41FBC" w:rsidP="008D7EC8">
      <w:pPr>
        <w:rPr>
          <w:rFonts w:ascii="Arial" w:hAnsi="Arial" w:cs="Arial"/>
          <w:b/>
          <w:bCs/>
        </w:rPr>
      </w:pPr>
      <w:r w:rsidRPr="001D1B8C">
        <w:rPr>
          <w:rFonts w:ascii="Arial" w:hAnsi="Arial" w:cs="Arial"/>
          <w:b/>
          <w:bCs/>
        </w:rPr>
        <w:t xml:space="preserve">Information in Relation </w:t>
      </w:r>
      <w:r w:rsidR="0081240E">
        <w:rPr>
          <w:rFonts w:ascii="Arial" w:hAnsi="Arial" w:cs="Arial"/>
          <w:b/>
          <w:bCs/>
        </w:rPr>
        <w:t xml:space="preserve">to </w:t>
      </w:r>
      <w:r w:rsidR="005B439D">
        <w:rPr>
          <w:rFonts w:ascii="Arial" w:hAnsi="Arial" w:cs="Arial"/>
          <w:b/>
          <w:bCs/>
        </w:rPr>
        <w:t>Endoscopes</w:t>
      </w:r>
    </w:p>
    <w:p w14:paraId="39193ECE" w14:textId="77777777" w:rsidR="00BD5180" w:rsidRDefault="00BD5180" w:rsidP="008D7EC8">
      <w:pPr>
        <w:rPr>
          <w:rFonts w:ascii="Arial" w:hAnsi="Arial" w:cs="Arial"/>
        </w:rPr>
      </w:pPr>
    </w:p>
    <w:p w14:paraId="188B43D9" w14:textId="77777777" w:rsidR="0049696F" w:rsidRPr="0049696F" w:rsidRDefault="00F63055" w:rsidP="0049696F">
      <w:pPr>
        <w:rPr>
          <w:rFonts w:ascii="Arial" w:eastAsiaTheme="minorHAnsi" w:hAnsi="Arial" w:cs="Arial"/>
        </w:rPr>
      </w:pPr>
      <w:r>
        <w:rPr>
          <w:rFonts w:ascii="Arial" w:hAnsi="Arial" w:cs="Arial"/>
        </w:rPr>
        <w:t xml:space="preserve">I am writing to confirm that the South Eastern Health &amp; Social Care Trust (the Trust) has now completed its search for information relating to </w:t>
      </w:r>
      <w:r w:rsidR="00C41FBC">
        <w:rPr>
          <w:rFonts w:ascii="Arial" w:hAnsi="Arial" w:cs="Arial"/>
        </w:rPr>
        <w:t>the above</w:t>
      </w:r>
      <w:r w:rsidR="00CD4ED7">
        <w:rPr>
          <w:rFonts w:ascii="Arial" w:hAnsi="Arial" w:cs="Arial"/>
        </w:rPr>
        <w:t>,</w:t>
      </w:r>
      <w:r>
        <w:rPr>
          <w:rFonts w:ascii="Arial" w:hAnsi="Arial" w:cs="Arial"/>
        </w:rPr>
        <w:t xml:space="preserve"> which you requested on</w:t>
      </w:r>
      <w:r w:rsidR="008F04BD">
        <w:rPr>
          <w:rFonts w:ascii="Arial" w:hAnsi="Arial" w:cs="Arial"/>
        </w:rPr>
        <w:t xml:space="preserve"> </w:t>
      </w:r>
      <w:r w:rsidR="005B439D">
        <w:rPr>
          <w:rFonts w:ascii="Arial" w:hAnsi="Arial" w:cs="Arial"/>
        </w:rPr>
        <w:t xml:space="preserve">21 </w:t>
      </w:r>
      <w:r w:rsidR="005229E2">
        <w:rPr>
          <w:rFonts w:ascii="Arial" w:hAnsi="Arial" w:cs="Arial"/>
        </w:rPr>
        <w:t xml:space="preserve">May </w:t>
      </w:r>
      <w:r w:rsidR="005B439D">
        <w:rPr>
          <w:rFonts w:ascii="Arial" w:hAnsi="Arial" w:cs="Arial"/>
        </w:rPr>
        <w:t>2025</w:t>
      </w:r>
      <w:r w:rsidR="00046C06">
        <w:rPr>
          <w:rFonts w:ascii="Arial" w:hAnsi="Arial" w:cs="Arial"/>
        </w:rPr>
        <w:t xml:space="preserve">. </w:t>
      </w:r>
      <w:r w:rsidR="0049696F" w:rsidRPr="005B439D">
        <w:rPr>
          <w:rFonts w:ascii="Arial" w:eastAsiaTheme="minorHAnsi" w:hAnsi="Arial" w:cs="Arial"/>
          <w:bCs/>
          <w:iCs/>
        </w:rPr>
        <w:t>Please accept my apologies for the delay in responding to your request. Thank you for your understanding and forbearance.</w:t>
      </w:r>
    </w:p>
    <w:p w14:paraId="31B69B99" w14:textId="77777777" w:rsidR="006214ED" w:rsidRDefault="006214ED" w:rsidP="008D7EC8">
      <w:pPr>
        <w:rPr>
          <w:rFonts w:ascii="Arial" w:eastAsiaTheme="minorHAnsi" w:hAnsi="Arial" w:cs="Arial"/>
          <w:bCs/>
          <w:iCs/>
        </w:rPr>
      </w:pPr>
    </w:p>
    <w:p w14:paraId="457C0629" w14:textId="77777777" w:rsidR="00F63055" w:rsidRDefault="00556F26" w:rsidP="008D7EC8">
      <w:pPr>
        <w:rPr>
          <w:rFonts w:ascii="Arial" w:hAnsi="Arial" w:cs="Arial"/>
        </w:rPr>
      </w:pPr>
      <w:r>
        <w:rPr>
          <w:rFonts w:ascii="Arial" w:hAnsi="Arial" w:cs="Arial"/>
        </w:rPr>
        <w:t>A response to</w:t>
      </w:r>
      <w:r w:rsidR="00731922">
        <w:rPr>
          <w:rFonts w:ascii="Arial" w:hAnsi="Arial" w:cs="Arial"/>
        </w:rPr>
        <w:t xml:space="preserve"> question</w:t>
      </w:r>
      <w:r w:rsidR="00CC4004">
        <w:rPr>
          <w:rFonts w:ascii="Arial" w:hAnsi="Arial" w:cs="Arial"/>
        </w:rPr>
        <w:t>s</w:t>
      </w:r>
      <w:r>
        <w:rPr>
          <w:rFonts w:ascii="Arial" w:hAnsi="Arial" w:cs="Arial"/>
        </w:rPr>
        <w:t xml:space="preserve"> 1 –</w:t>
      </w:r>
      <w:r w:rsidR="007F0CFF">
        <w:rPr>
          <w:rFonts w:ascii="Arial" w:hAnsi="Arial" w:cs="Arial"/>
        </w:rPr>
        <w:t xml:space="preserve"> 6,</w:t>
      </w:r>
      <w:r>
        <w:rPr>
          <w:rFonts w:ascii="Arial" w:hAnsi="Arial" w:cs="Arial"/>
        </w:rPr>
        <w:t xml:space="preserve"> 8, 10 &amp; 11</w:t>
      </w:r>
      <w:r w:rsidR="00CC4004">
        <w:rPr>
          <w:rFonts w:ascii="Arial" w:hAnsi="Arial" w:cs="Arial"/>
        </w:rPr>
        <w:t xml:space="preserve"> </w:t>
      </w:r>
      <w:r w:rsidR="00F63055" w:rsidRPr="00C41FBC">
        <w:rPr>
          <w:rFonts w:ascii="Arial" w:hAnsi="Arial" w:cs="Arial"/>
        </w:rPr>
        <w:t>has been provided by the</w:t>
      </w:r>
      <w:r w:rsidR="00BD5180">
        <w:rPr>
          <w:rFonts w:ascii="Arial" w:hAnsi="Arial" w:cs="Arial"/>
        </w:rPr>
        <w:t xml:space="preserve"> </w:t>
      </w:r>
      <w:r w:rsidR="005B439D" w:rsidRPr="005B439D">
        <w:rPr>
          <w:rFonts w:ascii="Arial" w:hAnsi="Arial" w:cs="Arial"/>
        </w:rPr>
        <w:t>Nursing and Midwifery</w:t>
      </w:r>
      <w:r w:rsidR="005229E2">
        <w:rPr>
          <w:rFonts w:ascii="Arial" w:hAnsi="Arial" w:cs="Arial"/>
        </w:rPr>
        <w:t>,</w:t>
      </w:r>
      <w:r w:rsidR="005B439D" w:rsidRPr="005B439D">
        <w:rPr>
          <w:rFonts w:ascii="Arial" w:hAnsi="Arial" w:cs="Arial"/>
        </w:rPr>
        <w:t xml:space="preserve"> </w:t>
      </w:r>
      <w:r w:rsidR="005229E2">
        <w:rPr>
          <w:rFonts w:ascii="Arial" w:hAnsi="Arial" w:cs="Arial"/>
        </w:rPr>
        <w:t>Allied Health Professionals</w:t>
      </w:r>
      <w:r w:rsidR="005B439D" w:rsidRPr="005B439D">
        <w:rPr>
          <w:rFonts w:ascii="Arial" w:hAnsi="Arial" w:cs="Arial"/>
        </w:rPr>
        <w:t xml:space="preserve"> and </w:t>
      </w:r>
      <w:r w:rsidR="00E21F43">
        <w:rPr>
          <w:rFonts w:ascii="Arial" w:hAnsi="Arial" w:cs="Arial"/>
        </w:rPr>
        <w:t>User</w:t>
      </w:r>
      <w:r w:rsidR="00E21F43" w:rsidRPr="005B439D">
        <w:rPr>
          <w:rFonts w:ascii="Arial" w:hAnsi="Arial" w:cs="Arial"/>
        </w:rPr>
        <w:t xml:space="preserve"> </w:t>
      </w:r>
      <w:r w:rsidR="005B439D" w:rsidRPr="005B439D">
        <w:rPr>
          <w:rFonts w:ascii="Arial" w:hAnsi="Arial" w:cs="Arial"/>
        </w:rPr>
        <w:t>Experience</w:t>
      </w:r>
      <w:r w:rsidR="00892CC9">
        <w:rPr>
          <w:rFonts w:ascii="Arial" w:hAnsi="Arial" w:cs="Arial"/>
        </w:rPr>
        <w:t xml:space="preserve"> </w:t>
      </w:r>
      <w:r w:rsidR="00CD4ED7">
        <w:rPr>
          <w:rFonts w:ascii="Arial" w:hAnsi="Arial" w:cs="Arial"/>
        </w:rPr>
        <w:t>Director</w:t>
      </w:r>
      <w:r w:rsidR="002F6CD5">
        <w:rPr>
          <w:rFonts w:ascii="Arial" w:hAnsi="Arial" w:cs="Arial"/>
        </w:rPr>
        <w:t>ate</w:t>
      </w:r>
      <w:r w:rsidR="00F63055" w:rsidRPr="00C41FBC">
        <w:rPr>
          <w:rFonts w:ascii="Arial" w:hAnsi="Arial" w:cs="Arial"/>
        </w:rPr>
        <w:t xml:space="preserve"> and is attached in Appendix A.</w:t>
      </w:r>
    </w:p>
    <w:p w14:paraId="42053AF8" w14:textId="77777777" w:rsidR="00556F26" w:rsidRPr="00E70C99" w:rsidRDefault="00556F26" w:rsidP="007F0CFF">
      <w:pPr>
        <w:pStyle w:val="NormalWeb"/>
        <w:jc w:val="both"/>
        <w:textAlignment w:val="baseline"/>
        <w:rPr>
          <w:rFonts w:ascii="Arial" w:hAnsi="Arial" w:cs="Arial"/>
        </w:rPr>
      </w:pPr>
      <w:r w:rsidRPr="00E70C99">
        <w:rPr>
          <w:rFonts w:ascii="Arial" w:hAnsi="Arial" w:cs="Arial"/>
        </w:rPr>
        <w:t>In relation</w:t>
      </w:r>
      <w:r>
        <w:rPr>
          <w:rFonts w:ascii="Arial" w:hAnsi="Arial" w:cs="Arial"/>
        </w:rPr>
        <w:t xml:space="preserve"> to</w:t>
      </w:r>
      <w:r w:rsidRPr="00E70C99">
        <w:rPr>
          <w:rFonts w:ascii="Arial" w:hAnsi="Arial" w:cs="Arial"/>
        </w:rPr>
        <w:t xml:space="preserve"> question</w:t>
      </w:r>
      <w:r w:rsidR="007F0CFF">
        <w:rPr>
          <w:rFonts w:ascii="Arial" w:hAnsi="Arial" w:cs="Arial"/>
        </w:rPr>
        <w:t xml:space="preserve">s 7 </w:t>
      </w:r>
      <w:r w:rsidR="007F0CFF" w:rsidRPr="007F0CFF">
        <w:rPr>
          <w:rFonts w:ascii="Arial" w:hAnsi="Arial" w:cs="Arial"/>
          <w:b/>
          <w:i/>
        </w:rPr>
        <w:t>‘What is the current endoscope transport system used and who is the supplier?’</w:t>
      </w:r>
      <w:r w:rsidR="007F0CFF" w:rsidRPr="007F0CFF">
        <w:rPr>
          <w:rFonts w:ascii="Arial" w:hAnsi="Arial" w:cs="Arial"/>
        </w:rPr>
        <w:t xml:space="preserve"> </w:t>
      </w:r>
      <w:r w:rsidR="007F0CFF">
        <w:rPr>
          <w:rFonts w:ascii="Arial" w:hAnsi="Arial" w:cs="Arial"/>
        </w:rPr>
        <w:t xml:space="preserve">&amp; </w:t>
      </w:r>
      <w:r>
        <w:rPr>
          <w:rFonts w:ascii="Arial" w:hAnsi="Arial" w:cs="Arial"/>
        </w:rPr>
        <w:t>9</w:t>
      </w:r>
      <w:r w:rsidRPr="00556F26">
        <w:rPr>
          <w:rFonts w:ascii="Arial" w:hAnsi="Arial" w:cs="Arial"/>
          <w:b/>
          <w:i/>
          <w:color w:val="000000" w:themeColor="text1"/>
        </w:rPr>
        <w:t xml:space="preserve"> ‘What is the current endoscope track and trace system used?’ </w:t>
      </w:r>
      <w:r w:rsidRPr="00556F26">
        <w:rPr>
          <w:rFonts w:ascii="Arial" w:hAnsi="Arial" w:cs="Arial"/>
          <w:b/>
        </w:rPr>
        <w:t xml:space="preserve"> </w:t>
      </w:r>
      <w:r w:rsidRPr="00E70C99">
        <w:rPr>
          <w:rFonts w:ascii="Arial" w:hAnsi="Arial" w:cs="Arial"/>
        </w:rPr>
        <w:t>I would like to advise you that the Trust has decided not to release the information that is held for the following reasons:</w:t>
      </w:r>
    </w:p>
    <w:p w14:paraId="5DB42165" w14:textId="77777777" w:rsidR="00556F26" w:rsidRDefault="00556F26" w:rsidP="00556F26">
      <w:pPr>
        <w:pStyle w:val="NormalWeb"/>
        <w:spacing w:before="0" w:beforeAutospacing="0" w:after="0" w:afterAutospacing="0"/>
        <w:jc w:val="both"/>
        <w:textAlignment w:val="baseline"/>
        <w:rPr>
          <w:rFonts w:ascii="Arial" w:hAnsi="Arial" w:cs="Arial"/>
        </w:rPr>
      </w:pPr>
      <w:r w:rsidRPr="00E70C99">
        <w:rPr>
          <w:rFonts w:ascii="Arial" w:hAnsi="Arial" w:cs="Arial"/>
        </w:rPr>
        <w:t>The informat</w:t>
      </w:r>
      <w:r>
        <w:rPr>
          <w:rFonts w:ascii="Arial" w:hAnsi="Arial" w:cs="Arial"/>
        </w:rPr>
        <w:t>ion requested in question</w:t>
      </w:r>
      <w:r w:rsidR="007F0CFF">
        <w:rPr>
          <w:rFonts w:ascii="Arial" w:hAnsi="Arial" w:cs="Arial"/>
        </w:rPr>
        <w:t>s 7 &amp;</w:t>
      </w:r>
      <w:r>
        <w:rPr>
          <w:rFonts w:ascii="Arial" w:hAnsi="Arial" w:cs="Arial"/>
        </w:rPr>
        <w:t xml:space="preserve"> 9 </w:t>
      </w:r>
      <w:r w:rsidRPr="00E70C99">
        <w:rPr>
          <w:rFonts w:ascii="Arial" w:hAnsi="Arial" w:cs="Arial"/>
        </w:rPr>
        <w:t>is exempt from release under Section 31 and Section 38 of the Freedom of Information Act 2000.</w:t>
      </w:r>
    </w:p>
    <w:p w14:paraId="62720FB5" w14:textId="77777777" w:rsidR="00556F26" w:rsidRDefault="00556F26" w:rsidP="00556F26">
      <w:pPr>
        <w:pStyle w:val="Default"/>
      </w:pPr>
    </w:p>
    <w:p w14:paraId="4CD181CC" w14:textId="77777777" w:rsidR="00556F26" w:rsidRDefault="00556F26" w:rsidP="00556F26">
      <w:pPr>
        <w:pStyle w:val="Default"/>
        <w:jc w:val="both"/>
      </w:pPr>
      <w:r w:rsidRPr="00324B43">
        <w:t xml:space="preserve">These are </w:t>
      </w:r>
      <w:r>
        <w:t>all</w:t>
      </w:r>
      <w:r w:rsidRPr="00324B43">
        <w:t xml:space="preserve"> </w:t>
      </w:r>
      <w:r>
        <w:t>qualified e</w:t>
      </w:r>
      <w:r w:rsidRPr="00324B43">
        <w:t xml:space="preserve">xemptions and so a Public Interest Test was carried out to decide if the information should be released or not. Having weighed up the factors for and against release, it was decided to withhold this information because the disclosure of such information would: </w:t>
      </w:r>
    </w:p>
    <w:p w14:paraId="1C6D504B" w14:textId="77777777" w:rsidR="00556F26" w:rsidRPr="00324B43" w:rsidRDefault="00556F26" w:rsidP="00556F26">
      <w:pPr>
        <w:pStyle w:val="Default"/>
        <w:jc w:val="both"/>
      </w:pPr>
    </w:p>
    <w:p w14:paraId="28AE1747" w14:textId="77777777" w:rsidR="00556F26" w:rsidRPr="00C96BB7" w:rsidRDefault="00556F26" w:rsidP="00556F26">
      <w:pPr>
        <w:pStyle w:val="Default"/>
        <w:numPr>
          <w:ilvl w:val="0"/>
          <w:numId w:val="9"/>
        </w:numPr>
        <w:jc w:val="both"/>
      </w:pPr>
      <w:r w:rsidRPr="00C96BB7">
        <w:t xml:space="preserve">(Section 31) Leave </w:t>
      </w:r>
      <w:r w:rsidRPr="00C96BB7">
        <w:rPr>
          <w:color w:val="auto"/>
        </w:rPr>
        <w:t xml:space="preserve">the Trust </w:t>
      </w:r>
      <w:r w:rsidRPr="00C96BB7">
        <w:t xml:space="preserve">patients, clients &amp; staff more vulnerable to crime </w:t>
      </w:r>
    </w:p>
    <w:p w14:paraId="39BFC3F4" w14:textId="77777777" w:rsidR="00556F26" w:rsidRPr="00C96BB7" w:rsidRDefault="00556F26" w:rsidP="00556F26">
      <w:pPr>
        <w:pStyle w:val="Default"/>
        <w:ind w:left="720"/>
        <w:jc w:val="both"/>
      </w:pPr>
    </w:p>
    <w:p w14:paraId="0CCD3439" w14:textId="77777777" w:rsidR="00556F26" w:rsidRPr="00C96BB7" w:rsidRDefault="00556F26" w:rsidP="00556F26">
      <w:pPr>
        <w:pStyle w:val="Signoff"/>
        <w:numPr>
          <w:ilvl w:val="0"/>
          <w:numId w:val="9"/>
        </w:numPr>
        <w:ind w:right="0"/>
        <w:jc w:val="both"/>
        <w:rPr>
          <w:rFonts w:ascii="Arial" w:hAnsi="Arial" w:cs="Arial"/>
          <w:b w:val="0"/>
          <w:bCs w:val="0"/>
        </w:rPr>
      </w:pPr>
      <w:r w:rsidRPr="00C96BB7">
        <w:rPr>
          <w:rFonts w:ascii="Arial" w:hAnsi="Arial" w:cs="Arial"/>
          <w:b w:val="0"/>
          <w:bCs w:val="0"/>
        </w:rPr>
        <w:t>(Section 38) permits the withholding of information if there is a risk to Health and Safety of Individuals within the Trust. To withhold there must be a likelihood of endangerment to the physical or mental health of any individual</w:t>
      </w:r>
    </w:p>
    <w:p w14:paraId="3759143F" w14:textId="77777777" w:rsidR="00556F26" w:rsidRDefault="00556F26" w:rsidP="00556F26">
      <w:pPr>
        <w:pStyle w:val="Default"/>
      </w:pPr>
    </w:p>
    <w:p w14:paraId="6F6A8ECC" w14:textId="77777777" w:rsidR="00556F26" w:rsidRPr="00324B43" w:rsidRDefault="00556F26" w:rsidP="00556F26">
      <w:pPr>
        <w:pStyle w:val="Default"/>
        <w:jc w:val="both"/>
        <w:rPr>
          <w:bCs/>
          <w:u w:val="single"/>
        </w:rPr>
      </w:pPr>
      <w:r w:rsidRPr="00324B43">
        <w:rPr>
          <w:bCs/>
          <w:u w:val="single"/>
        </w:rPr>
        <w:t>Section 31 – Law Enforcement Section</w:t>
      </w:r>
    </w:p>
    <w:p w14:paraId="65F5271C" w14:textId="77777777" w:rsidR="00556F26" w:rsidRDefault="00556F26" w:rsidP="00556F26">
      <w:pPr>
        <w:pStyle w:val="Default"/>
        <w:jc w:val="both"/>
        <w:rPr>
          <w:b/>
          <w:bCs/>
        </w:rPr>
      </w:pPr>
    </w:p>
    <w:p w14:paraId="08EA58E2" w14:textId="77777777" w:rsidR="00556F26" w:rsidRPr="00725CB0" w:rsidRDefault="00556F26" w:rsidP="00556F26">
      <w:pPr>
        <w:pStyle w:val="Default"/>
        <w:jc w:val="both"/>
      </w:pPr>
      <w:r>
        <w:rPr>
          <w:b/>
          <w:bCs/>
        </w:rPr>
        <w:t xml:space="preserve">Section </w:t>
      </w:r>
      <w:r w:rsidRPr="00725CB0">
        <w:rPr>
          <w:b/>
          <w:bCs/>
        </w:rPr>
        <w:t xml:space="preserve">31(1)(a) </w:t>
      </w:r>
      <w:r w:rsidRPr="00725CB0">
        <w:t xml:space="preserve">states that information is exempt if its disclosure is likely to prejudice the prevention or detection of crime. ICO guidance states that this can be used to protect information on a public authority’s systems which would make it more </w:t>
      </w:r>
      <w:r w:rsidRPr="00725CB0">
        <w:lastRenderedPageBreak/>
        <w:t xml:space="preserve">vulnerable to crime. It can be used by a public authority that has no law enforcement function: </w:t>
      </w:r>
    </w:p>
    <w:p w14:paraId="2160854F" w14:textId="77777777" w:rsidR="00556F26" w:rsidRPr="00725CB0" w:rsidRDefault="00556F26" w:rsidP="00556F26">
      <w:pPr>
        <w:pStyle w:val="Default"/>
        <w:spacing w:after="147"/>
        <w:jc w:val="both"/>
      </w:pPr>
    </w:p>
    <w:p w14:paraId="0EE6EBD0" w14:textId="77777777" w:rsidR="00556F26" w:rsidRPr="00725CB0" w:rsidRDefault="00556F26" w:rsidP="00556F26">
      <w:pPr>
        <w:pStyle w:val="Default"/>
        <w:numPr>
          <w:ilvl w:val="0"/>
          <w:numId w:val="8"/>
        </w:numPr>
        <w:spacing w:after="147"/>
        <w:jc w:val="both"/>
      </w:pPr>
      <w:r w:rsidRPr="00725CB0">
        <w:t xml:space="preserve">To protect the work of one that does </w:t>
      </w:r>
    </w:p>
    <w:p w14:paraId="4BF1424F" w14:textId="77777777" w:rsidR="00556F26" w:rsidRDefault="00556F26" w:rsidP="00556F26">
      <w:pPr>
        <w:pStyle w:val="Default"/>
        <w:numPr>
          <w:ilvl w:val="0"/>
          <w:numId w:val="8"/>
        </w:numPr>
        <w:jc w:val="both"/>
      </w:pPr>
      <w:r w:rsidRPr="00725CB0">
        <w:t xml:space="preserve">To withhold information that would make anyone, including the public authority itself, more vulnerable to crime </w:t>
      </w:r>
    </w:p>
    <w:p w14:paraId="0189AFF0" w14:textId="77777777" w:rsidR="00556F26" w:rsidRDefault="00556F26" w:rsidP="00556F26">
      <w:pPr>
        <w:pStyle w:val="Default"/>
        <w:ind w:left="720"/>
        <w:jc w:val="both"/>
      </w:pPr>
    </w:p>
    <w:p w14:paraId="1A2F387F" w14:textId="77777777" w:rsidR="00556F26" w:rsidRDefault="00556F26" w:rsidP="00556F26">
      <w:pPr>
        <w:pStyle w:val="Default"/>
        <w:jc w:val="both"/>
        <w:rPr>
          <w:u w:val="single"/>
        </w:rPr>
      </w:pPr>
      <w:r w:rsidRPr="00B60CDB">
        <w:rPr>
          <w:u w:val="single"/>
        </w:rPr>
        <w:t>Section 38 – Health and safety</w:t>
      </w:r>
    </w:p>
    <w:p w14:paraId="20971D5B" w14:textId="77777777" w:rsidR="00556F26" w:rsidRPr="00B60CDB" w:rsidRDefault="00556F26" w:rsidP="00556F26">
      <w:pPr>
        <w:pStyle w:val="Default"/>
        <w:jc w:val="both"/>
        <w:rPr>
          <w:u w:val="single"/>
        </w:rPr>
      </w:pPr>
    </w:p>
    <w:p w14:paraId="604DFA65" w14:textId="77777777" w:rsidR="00556F26" w:rsidRDefault="00556F26" w:rsidP="00556F26">
      <w:pPr>
        <w:pStyle w:val="Signoff"/>
        <w:ind w:right="0"/>
        <w:jc w:val="both"/>
        <w:rPr>
          <w:rFonts w:ascii="Arial" w:hAnsi="Arial" w:cs="Arial"/>
          <w:b w:val="0"/>
          <w:bCs w:val="0"/>
        </w:rPr>
      </w:pPr>
      <w:r w:rsidRPr="00B60CDB">
        <w:rPr>
          <w:rFonts w:ascii="Arial" w:hAnsi="Arial" w:cs="Arial"/>
        </w:rPr>
        <w:t xml:space="preserve">Section 38 states </w:t>
      </w:r>
      <w:r w:rsidRPr="00B60CDB">
        <w:rPr>
          <w:rFonts w:ascii="Arial" w:hAnsi="Arial" w:cs="Arial"/>
          <w:b w:val="0"/>
          <w:bCs w:val="0"/>
        </w:rPr>
        <w:t>that</w:t>
      </w:r>
      <w:r>
        <w:rPr>
          <w:rFonts w:ascii="Arial" w:hAnsi="Arial" w:cs="Arial"/>
          <w:b w:val="0"/>
          <w:bCs w:val="0"/>
        </w:rPr>
        <w:t xml:space="preserve"> a</w:t>
      </w:r>
      <w:r w:rsidRPr="00B60CDB">
        <w:rPr>
          <w:rFonts w:ascii="Arial" w:hAnsi="Arial" w:cs="Arial"/>
          <w:b w:val="0"/>
          <w:bCs w:val="0"/>
        </w:rPr>
        <w:t>s</w:t>
      </w:r>
      <w:r>
        <w:rPr>
          <w:rFonts w:ascii="Arial" w:hAnsi="Arial" w:cs="Arial"/>
          <w:b w:val="0"/>
          <w:bCs w:val="0"/>
        </w:rPr>
        <w:t xml:space="preserve"> a security attack may lead to the placing of patient and client information into the public domain, the release of the requested information could potentially lead to harm for a number of patients (in a mental health context or may lead to physical harm)</w:t>
      </w:r>
    </w:p>
    <w:p w14:paraId="2A8BDE14" w14:textId="77777777" w:rsidR="00556F26" w:rsidRDefault="00556F26" w:rsidP="00556F26">
      <w:pPr>
        <w:pStyle w:val="Signoff"/>
        <w:ind w:left="360" w:right="0"/>
        <w:jc w:val="both"/>
        <w:rPr>
          <w:rFonts w:ascii="Arial" w:hAnsi="Arial" w:cs="Arial"/>
          <w:b w:val="0"/>
          <w:bCs w:val="0"/>
        </w:rPr>
      </w:pPr>
    </w:p>
    <w:p w14:paraId="52D37E48" w14:textId="77777777" w:rsidR="00556F26" w:rsidRPr="00B60CDB" w:rsidRDefault="00556F26" w:rsidP="00556F26">
      <w:pPr>
        <w:pStyle w:val="Default"/>
        <w:jc w:val="both"/>
      </w:pPr>
      <w:r w:rsidRPr="00B60CDB">
        <w:t xml:space="preserve">The </w:t>
      </w:r>
      <w:r w:rsidRPr="00237657">
        <w:rPr>
          <w:color w:val="auto"/>
        </w:rPr>
        <w:t>Trust</w:t>
      </w:r>
      <w:r>
        <w:t xml:space="preserve"> </w:t>
      </w:r>
      <w:r w:rsidRPr="00B60CDB">
        <w:rPr>
          <w:color w:val="auto"/>
        </w:rPr>
        <w:t>believes</w:t>
      </w:r>
      <w:r w:rsidRPr="00B60CDB">
        <w:rPr>
          <w:color w:val="FF0000"/>
        </w:rPr>
        <w:t xml:space="preserve"> </w:t>
      </w:r>
      <w:r w:rsidRPr="00B60CDB">
        <w:t>there is a link between the risk endangerment for data subjects and the disclosure of the requested information.  There would likely be a substantial detrimental effect on the physical or mental health of patients and clients, should the requested information be released</w:t>
      </w:r>
    </w:p>
    <w:p w14:paraId="16A061E8" w14:textId="77777777" w:rsidR="00556F26" w:rsidRPr="006B4A5F" w:rsidRDefault="00556F26" w:rsidP="00556F26">
      <w:pPr>
        <w:rPr>
          <w:rFonts w:ascii="Arial" w:hAnsi="Arial" w:cs="Arial"/>
        </w:rPr>
      </w:pPr>
    </w:p>
    <w:p w14:paraId="21D8BB47" w14:textId="77777777" w:rsidR="00556F26" w:rsidRPr="006B4A5F" w:rsidRDefault="00556F26" w:rsidP="00556F26">
      <w:pPr>
        <w:rPr>
          <w:rFonts w:ascii="Arial" w:hAnsi="Arial" w:cs="Arial"/>
        </w:rPr>
      </w:pPr>
      <w:r w:rsidRPr="006B4A5F">
        <w:rPr>
          <w:rFonts w:ascii="Arial" w:hAnsi="Arial" w:cs="Arial"/>
        </w:rPr>
        <w:t>In accordance with the Freedom of Information Act 2000 this letter acts as a Refusal Notice</w:t>
      </w:r>
      <w:r>
        <w:rPr>
          <w:rFonts w:ascii="Arial" w:hAnsi="Arial" w:cs="Arial"/>
        </w:rPr>
        <w:t xml:space="preserve"> in respect of question</w:t>
      </w:r>
      <w:r w:rsidR="00981CD5">
        <w:rPr>
          <w:rFonts w:ascii="Arial" w:hAnsi="Arial" w:cs="Arial"/>
        </w:rPr>
        <w:t>s 7 &amp;</w:t>
      </w:r>
      <w:r>
        <w:rPr>
          <w:rFonts w:ascii="Arial" w:hAnsi="Arial" w:cs="Arial"/>
        </w:rPr>
        <w:t xml:space="preserve"> 9.</w:t>
      </w:r>
    </w:p>
    <w:p w14:paraId="12955CE6" w14:textId="77777777" w:rsidR="00F63055" w:rsidRPr="006B4A9D" w:rsidRDefault="00F63055" w:rsidP="008D7EC8">
      <w:pPr>
        <w:rPr>
          <w:rFonts w:ascii="Arial" w:hAnsi="Arial" w:cs="Arial"/>
          <w:i/>
        </w:rPr>
      </w:pPr>
    </w:p>
    <w:p w14:paraId="0719AFB0" w14:textId="77777777" w:rsidR="00F63055" w:rsidRDefault="00F63055" w:rsidP="008D7EC8">
      <w:pPr>
        <w:rPr>
          <w:rFonts w:ascii="Arial" w:hAnsi="Arial" w:cs="Arial"/>
        </w:rPr>
      </w:pPr>
      <w:r>
        <w:rPr>
          <w:rFonts w:ascii="Arial" w:hAnsi="Arial" w:cs="Arial"/>
        </w:rPr>
        <w:t>If you are unhappy as to how this request has been handled, you have the right to seek a review within the Trust in the first instance.  You should write to the Information Governance Department, Lough House, Ards Community Hospital (</w:t>
      </w:r>
      <w:hyperlink w:history="1">
        <w:r w:rsidRPr="00912928">
          <w:rPr>
            <w:rStyle w:val="Hyperlink"/>
            <w:rFonts w:ascii="Arial" w:hAnsi="Arial" w:cs="Arial"/>
          </w:rPr>
          <w:t>informationgovernance@setrust.hscni.net</w:t>
        </w:r>
      </w:hyperlink>
      <w:r>
        <w:rPr>
          <w:rFonts w:ascii="Arial" w:hAnsi="Arial" w:cs="Arial"/>
        </w:rPr>
        <w:t>) within two months of the date of this response and your complaint will be considered and a response provided, within 20 working days of receipt.</w:t>
      </w:r>
    </w:p>
    <w:p w14:paraId="7F759507" w14:textId="77777777" w:rsidR="00F63055" w:rsidRDefault="00F63055" w:rsidP="008D7EC8">
      <w:pPr>
        <w:rPr>
          <w:rFonts w:ascii="Arial" w:hAnsi="Arial" w:cs="Arial"/>
        </w:rPr>
      </w:pPr>
    </w:p>
    <w:p w14:paraId="5CE3202F" w14:textId="77777777" w:rsidR="00F63055" w:rsidRDefault="00F63055" w:rsidP="008D7EC8">
      <w:pPr>
        <w:rPr>
          <w:rFonts w:ascii="Arial" w:hAnsi="Arial" w:cs="Arial"/>
        </w:rPr>
      </w:pPr>
      <w:r w:rsidRPr="0014247E">
        <w:rPr>
          <w:rFonts w:ascii="Arial" w:hAnsi="Arial" w:cs="Arial"/>
        </w:rPr>
        <w:t>If, after receiving a response, you remain unhappy, you can refer your complaint to the Information Commissioner at The Information Commissioner’s Office –Northern Ireland, 3rd Floor, 14 Cromac Place, Belfast, BT7 2JB. It is important to note that if you refer any matter to the Information Commissioner, you will need to show evidence of having gone through the Trust’s internal review procedure to try to resolve the matter with the Trust in the first instance.</w:t>
      </w:r>
    </w:p>
    <w:p w14:paraId="1056819F" w14:textId="77777777" w:rsidR="00F63055" w:rsidRDefault="00F63055" w:rsidP="008D7EC8">
      <w:pPr>
        <w:rPr>
          <w:rFonts w:ascii="Arial" w:hAnsi="Arial" w:cs="Arial"/>
        </w:rPr>
      </w:pPr>
    </w:p>
    <w:p w14:paraId="61B75C5E" w14:textId="77777777" w:rsidR="00F63055" w:rsidRDefault="00F63055" w:rsidP="008D7EC8">
      <w:pPr>
        <w:rPr>
          <w:rFonts w:ascii="Arial" w:hAnsi="Arial" w:cs="Arial"/>
        </w:rPr>
      </w:pPr>
      <w:r>
        <w:rPr>
          <w:rFonts w:ascii="Arial" w:hAnsi="Arial" w:cs="Arial"/>
        </w:rPr>
        <w:t>If you have any queries about this letter, please do not hesitate to contact me.</w:t>
      </w:r>
    </w:p>
    <w:p w14:paraId="525F7769" w14:textId="77777777" w:rsidR="00F63055" w:rsidRDefault="00F63055" w:rsidP="008D7EC8">
      <w:pPr>
        <w:rPr>
          <w:rFonts w:ascii="Arial" w:hAnsi="Arial" w:cs="Arial"/>
        </w:rPr>
      </w:pPr>
      <w:r>
        <w:rPr>
          <w:rFonts w:ascii="Arial" w:hAnsi="Arial" w:cs="Arial"/>
        </w:rPr>
        <w:t>Please remember to quote the reference number above in any future communications.</w:t>
      </w:r>
    </w:p>
    <w:p w14:paraId="3374DB40" w14:textId="77777777" w:rsidR="00F63055" w:rsidRDefault="00F63055" w:rsidP="008D7EC8">
      <w:pPr>
        <w:rPr>
          <w:rFonts w:ascii="Arial" w:hAnsi="Arial" w:cs="Arial"/>
        </w:rPr>
      </w:pPr>
    </w:p>
    <w:p w14:paraId="250BF381" w14:textId="77777777" w:rsidR="00F63055" w:rsidRDefault="00F63055" w:rsidP="008D7EC8">
      <w:pPr>
        <w:pStyle w:val="Heading1"/>
        <w:rPr>
          <w:u w:val="none"/>
        </w:rPr>
      </w:pPr>
      <w:r>
        <w:rPr>
          <w:u w:val="none"/>
        </w:rPr>
        <w:t>Yours sincerely</w:t>
      </w:r>
    </w:p>
    <w:p w14:paraId="568959C1" w14:textId="77777777" w:rsidR="005B439D" w:rsidRDefault="005B439D" w:rsidP="005B439D">
      <w:pPr>
        <w:rPr>
          <w:rFonts w:ascii="Arial" w:hAnsi="Arial" w:cs="Arial"/>
        </w:rPr>
      </w:pPr>
    </w:p>
    <w:p w14:paraId="6E451C4C" w14:textId="77777777" w:rsidR="00F63055" w:rsidRDefault="00F63055" w:rsidP="005B439D">
      <w:pPr>
        <w:rPr>
          <w:rFonts w:ascii="Arial" w:hAnsi="Arial" w:cs="Arial"/>
        </w:rPr>
      </w:pPr>
      <w:r>
        <w:rPr>
          <w:rFonts w:ascii="Arial" w:hAnsi="Arial" w:cs="Arial"/>
        </w:rPr>
        <w:t>______________________________</w:t>
      </w:r>
    </w:p>
    <w:p w14:paraId="6C5B91FB" w14:textId="77777777" w:rsidR="00F63055" w:rsidRDefault="005B439D" w:rsidP="008D7EC8">
      <w:pPr>
        <w:ind w:right="-514"/>
        <w:rPr>
          <w:rFonts w:ascii="Arial" w:hAnsi="Arial" w:cs="Arial"/>
          <w:b/>
          <w:bCs/>
        </w:rPr>
      </w:pPr>
      <w:r>
        <w:rPr>
          <w:rFonts w:ascii="Arial" w:hAnsi="Arial" w:cs="Arial"/>
          <w:b/>
          <w:bCs/>
        </w:rPr>
        <w:t>Olivia Robinson</w:t>
      </w:r>
    </w:p>
    <w:p w14:paraId="0FFC4C7D" w14:textId="77777777" w:rsidR="00F63055" w:rsidRDefault="00F63055" w:rsidP="007A2C8D">
      <w:pPr>
        <w:ind w:right="-514"/>
        <w:rPr>
          <w:rFonts w:ascii="Arial" w:hAnsi="Arial" w:cs="Arial"/>
          <w:b/>
          <w:bCs/>
        </w:rPr>
      </w:pPr>
      <w:r>
        <w:rPr>
          <w:rFonts w:ascii="Arial" w:hAnsi="Arial" w:cs="Arial"/>
          <w:b/>
          <w:bCs/>
        </w:rPr>
        <w:t xml:space="preserve">Information Governance </w:t>
      </w:r>
      <w:r w:rsidR="008B6E1A">
        <w:rPr>
          <w:rFonts w:ascii="Arial" w:hAnsi="Arial" w:cs="Arial"/>
          <w:b/>
          <w:bCs/>
        </w:rPr>
        <w:t>Officer</w:t>
      </w:r>
    </w:p>
    <w:p w14:paraId="31FEBD0F" w14:textId="77777777" w:rsidR="00E14CF5" w:rsidRDefault="00E14CF5" w:rsidP="008D7EC8">
      <w:pPr>
        <w:rPr>
          <w:rFonts w:ascii="Arial" w:hAnsi="Arial" w:cs="Arial"/>
        </w:rPr>
        <w:sectPr w:rsidR="00E14CF5" w:rsidSect="00F63055">
          <w:footerReference w:type="default" r:id="rId11"/>
          <w:pgSz w:w="11906" w:h="16838"/>
          <w:pgMar w:top="1440" w:right="1286" w:bottom="1440" w:left="1800" w:header="708" w:footer="708" w:gutter="0"/>
          <w:pgNumType w:start="1"/>
          <w:cols w:space="708"/>
          <w:docGrid w:linePitch="360"/>
        </w:sectPr>
      </w:pPr>
    </w:p>
    <w:p w14:paraId="14A7AF69" w14:textId="77777777" w:rsidR="00556F26" w:rsidRDefault="00556F26" w:rsidP="008D7EC8">
      <w:pPr>
        <w:rPr>
          <w:rFonts w:ascii="Arial" w:hAnsi="Arial" w:cs="Arial"/>
          <w:color w:val="A6A6A6"/>
        </w:rPr>
      </w:pPr>
    </w:p>
    <w:p w14:paraId="00010326" w14:textId="77777777" w:rsidR="00556F26" w:rsidRDefault="00556F26" w:rsidP="008D7EC8">
      <w:pPr>
        <w:rPr>
          <w:rFonts w:ascii="Arial" w:hAnsi="Arial" w:cs="Arial"/>
          <w:color w:val="A6A6A6"/>
        </w:rPr>
      </w:pPr>
    </w:p>
    <w:p w14:paraId="41E27E87" w14:textId="77777777" w:rsidR="006A344B" w:rsidRDefault="006A344B" w:rsidP="008D7EC8">
      <w:pPr>
        <w:rPr>
          <w:rFonts w:ascii="Arial" w:hAnsi="Arial" w:cs="Arial"/>
          <w:color w:val="A6A6A6"/>
        </w:rPr>
      </w:pPr>
    </w:p>
    <w:p w14:paraId="291CE3F4" w14:textId="77777777" w:rsidR="006A344B" w:rsidRDefault="006A344B" w:rsidP="008D7EC8">
      <w:pPr>
        <w:rPr>
          <w:rFonts w:ascii="Arial" w:hAnsi="Arial" w:cs="Arial"/>
          <w:color w:val="A6A6A6"/>
        </w:rPr>
      </w:pPr>
    </w:p>
    <w:p w14:paraId="5461BFFC" w14:textId="77777777" w:rsidR="006A344B" w:rsidRDefault="006A344B" w:rsidP="008D7EC8">
      <w:pPr>
        <w:rPr>
          <w:rFonts w:ascii="Arial" w:hAnsi="Arial" w:cs="Arial"/>
          <w:color w:val="A6A6A6"/>
        </w:rPr>
      </w:pPr>
    </w:p>
    <w:p w14:paraId="450F172A" w14:textId="77777777" w:rsidR="006A344B" w:rsidRDefault="006A344B" w:rsidP="008D7EC8">
      <w:pPr>
        <w:rPr>
          <w:rFonts w:ascii="Arial" w:hAnsi="Arial" w:cs="Arial"/>
          <w:color w:val="A6A6A6"/>
        </w:rPr>
      </w:pPr>
    </w:p>
    <w:p w14:paraId="6EF88052" w14:textId="77777777" w:rsidR="006A344B" w:rsidRDefault="006A344B" w:rsidP="008D7EC8">
      <w:pPr>
        <w:rPr>
          <w:rFonts w:ascii="Arial" w:hAnsi="Arial" w:cs="Arial"/>
          <w:color w:val="A6A6A6"/>
        </w:rPr>
      </w:pPr>
    </w:p>
    <w:p w14:paraId="4E5FB05E" w14:textId="77777777" w:rsidR="00C41FBC" w:rsidRDefault="00BC4FFF" w:rsidP="008D7EC8">
      <w:pPr>
        <w:rPr>
          <w:rFonts w:ascii="Arial" w:hAnsi="Arial" w:cs="Arial"/>
          <w:color w:val="A6A6A6"/>
        </w:rPr>
      </w:pPr>
      <w:r>
        <w:rPr>
          <w:rFonts w:ascii="Arial" w:hAnsi="Arial" w:cs="Arial"/>
          <w:color w:val="A6A6A6"/>
        </w:rPr>
        <w:t>Reference:</w:t>
      </w:r>
      <w:r w:rsidR="002F4AEC">
        <w:rPr>
          <w:rFonts w:ascii="Arial" w:hAnsi="Arial" w:cs="Arial"/>
          <w:color w:val="A6A6A6"/>
        </w:rPr>
        <w:t xml:space="preserve"> </w:t>
      </w:r>
      <w:r w:rsidR="005B439D">
        <w:rPr>
          <w:rFonts w:ascii="Arial" w:hAnsi="Arial" w:cs="Arial"/>
          <w:color w:val="A6A6A6"/>
        </w:rPr>
        <w:t>1189</w:t>
      </w:r>
      <w:r w:rsidR="00731922">
        <w:rPr>
          <w:rFonts w:ascii="Arial" w:hAnsi="Arial" w:cs="Arial"/>
          <w:color w:val="A6A6A6"/>
        </w:rPr>
        <w:tab/>
      </w:r>
      <w:r w:rsidR="00731922">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r>
      <w:r w:rsidR="00C41FBC" w:rsidRPr="00C41FBC">
        <w:rPr>
          <w:rFonts w:ascii="Arial" w:hAnsi="Arial" w:cs="Arial"/>
          <w:color w:val="A6A6A6"/>
        </w:rPr>
        <w:tab/>
        <w:t>Appendix A</w:t>
      </w:r>
    </w:p>
    <w:p w14:paraId="47FDD340" w14:textId="77777777" w:rsidR="005B439D" w:rsidRDefault="005B439D" w:rsidP="008D7EC8">
      <w:pPr>
        <w:rPr>
          <w:rFonts w:ascii="Arial" w:hAnsi="Arial" w:cs="Arial"/>
          <w:color w:val="A6A6A6"/>
        </w:rPr>
      </w:pPr>
    </w:p>
    <w:p w14:paraId="6F9E1491" w14:textId="77777777" w:rsidR="00D67D15" w:rsidRDefault="005B439D" w:rsidP="00D67D15">
      <w:pPr>
        <w:ind w:left="720" w:hanging="720"/>
        <w:rPr>
          <w:rFonts w:ascii="Arial" w:hAnsi="Arial" w:cs="Arial"/>
          <w:b/>
          <w:i/>
          <w:color w:val="000000" w:themeColor="text1"/>
        </w:rPr>
      </w:pPr>
      <w:r>
        <w:rPr>
          <w:rFonts w:ascii="Arial" w:hAnsi="Arial" w:cs="Arial"/>
          <w:b/>
          <w:i/>
        </w:rPr>
        <w:t>Q1.</w:t>
      </w:r>
      <w:r>
        <w:rPr>
          <w:rFonts w:ascii="Arial" w:hAnsi="Arial" w:cs="Arial"/>
          <w:b/>
          <w:i/>
        </w:rPr>
        <w:tab/>
        <w:t xml:space="preserve"> </w:t>
      </w:r>
      <w:r w:rsidR="00D67D15">
        <w:rPr>
          <w:rFonts w:ascii="Arial" w:hAnsi="Arial" w:cs="Arial"/>
          <w:b/>
          <w:i/>
        </w:rPr>
        <w:t xml:space="preserve">In the </w:t>
      </w:r>
      <w:r w:rsidRPr="00D67D15">
        <w:rPr>
          <w:rFonts w:ascii="Arial" w:hAnsi="Arial" w:cs="Arial"/>
          <w:b/>
          <w:i/>
          <w:color w:val="000000" w:themeColor="text1"/>
        </w:rPr>
        <w:t>last quarter, what percentage of the fo</w:t>
      </w:r>
      <w:r w:rsidR="00D67D15">
        <w:rPr>
          <w:rFonts w:ascii="Arial" w:hAnsi="Arial" w:cs="Arial"/>
          <w:b/>
          <w:i/>
          <w:color w:val="000000" w:themeColor="text1"/>
        </w:rPr>
        <w:t xml:space="preserve">llowing flexible endoscopes: </w:t>
      </w:r>
      <w:r w:rsidR="00D67D15">
        <w:rPr>
          <w:rFonts w:ascii="Arial" w:hAnsi="Arial" w:cs="Arial"/>
          <w:b/>
          <w:i/>
          <w:color w:val="000000" w:themeColor="text1"/>
        </w:rPr>
        <w:br/>
      </w:r>
    </w:p>
    <w:p w14:paraId="1E87E21C" w14:textId="77777777" w:rsidR="005229E2" w:rsidRPr="00A20B1E" w:rsidRDefault="00D67D15" w:rsidP="00A20B1E">
      <w:pPr>
        <w:pStyle w:val="ListParagraph"/>
        <w:numPr>
          <w:ilvl w:val="0"/>
          <w:numId w:val="7"/>
        </w:numPr>
        <w:contextualSpacing/>
        <w:rPr>
          <w:rFonts w:ascii="Arial" w:hAnsi="Arial" w:cs="Arial"/>
          <w:b/>
          <w:i/>
          <w:color w:val="000000" w:themeColor="text1"/>
        </w:rPr>
      </w:pPr>
      <w:r w:rsidRPr="00A20B1E">
        <w:rPr>
          <w:rFonts w:ascii="Arial" w:hAnsi="Arial" w:cs="Arial"/>
          <w:b/>
          <w:i/>
          <w:color w:val="000000" w:themeColor="text1"/>
        </w:rPr>
        <w:t xml:space="preserve">Gastroscopes </w:t>
      </w:r>
    </w:p>
    <w:p w14:paraId="5DFA0125" w14:textId="77777777" w:rsidR="00D67D15" w:rsidRPr="00A20B1E" w:rsidRDefault="00D67D15" w:rsidP="00A20B1E">
      <w:pPr>
        <w:pStyle w:val="ListParagraph"/>
        <w:numPr>
          <w:ilvl w:val="0"/>
          <w:numId w:val="7"/>
        </w:numPr>
        <w:contextualSpacing/>
        <w:rPr>
          <w:rFonts w:ascii="Arial" w:hAnsi="Arial" w:cs="Arial"/>
          <w:b/>
          <w:i/>
          <w:color w:val="000000" w:themeColor="text1"/>
        </w:rPr>
      </w:pPr>
      <w:r w:rsidRPr="00A20B1E">
        <w:rPr>
          <w:rFonts w:ascii="Arial" w:hAnsi="Arial" w:cs="Arial"/>
          <w:b/>
          <w:i/>
          <w:color w:val="000000" w:themeColor="text1"/>
        </w:rPr>
        <w:t xml:space="preserve">Colonoscopes </w:t>
      </w:r>
    </w:p>
    <w:p w14:paraId="5B0AD264" w14:textId="77777777" w:rsidR="00D67D15" w:rsidRPr="00A20B1E" w:rsidRDefault="005B439D" w:rsidP="00A20B1E">
      <w:pPr>
        <w:pStyle w:val="ListParagraph"/>
        <w:numPr>
          <w:ilvl w:val="0"/>
          <w:numId w:val="7"/>
        </w:numPr>
        <w:rPr>
          <w:rFonts w:ascii="Arial" w:hAnsi="Arial" w:cs="Arial"/>
          <w:b/>
          <w:i/>
          <w:color w:val="000000" w:themeColor="text1"/>
        </w:rPr>
      </w:pPr>
      <w:r w:rsidRPr="00A20B1E">
        <w:rPr>
          <w:rFonts w:ascii="Arial" w:hAnsi="Arial" w:cs="Arial"/>
          <w:b/>
          <w:i/>
          <w:color w:val="000000" w:themeColor="text1"/>
        </w:rPr>
        <w:t xml:space="preserve">Duodenoscopes </w:t>
      </w:r>
      <w:r w:rsidRPr="00A20B1E">
        <w:rPr>
          <w:rFonts w:ascii="Arial" w:hAnsi="Arial" w:cs="Arial"/>
          <w:b/>
          <w:i/>
          <w:color w:val="000000" w:themeColor="text1"/>
        </w:rPr>
        <w:br/>
      </w:r>
    </w:p>
    <w:p w14:paraId="49361A06" w14:textId="77777777" w:rsidR="00D67D15" w:rsidRDefault="005B439D" w:rsidP="00D67D15">
      <w:pPr>
        <w:ind w:left="720"/>
        <w:rPr>
          <w:rFonts w:ascii="Arial" w:hAnsi="Arial" w:cs="Arial"/>
          <w:color w:val="000000" w:themeColor="text1"/>
        </w:rPr>
      </w:pPr>
      <w:r w:rsidRPr="00D67D15">
        <w:rPr>
          <w:rFonts w:ascii="Arial" w:hAnsi="Arial" w:cs="Arial"/>
          <w:b/>
          <w:i/>
          <w:color w:val="000000" w:themeColor="text1"/>
        </w:rPr>
        <w:t>were returned to the manual cleaning process because they were not used within 3 hours after removal from the endoscope washer disinfector (EWD) or automatic endoscope reprocessor, as per BSG and ESGE guidelines.</w:t>
      </w:r>
      <w:r w:rsidRPr="005B439D">
        <w:rPr>
          <w:rFonts w:ascii="Arial" w:hAnsi="Arial" w:cs="Arial"/>
          <w:color w:val="000000" w:themeColor="text1"/>
        </w:rPr>
        <w:t xml:space="preserve"> </w:t>
      </w:r>
    </w:p>
    <w:p w14:paraId="3B912DE6" w14:textId="77777777" w:rsidR="00D67D15" w:rsidRDefault="00D67D15" w:rsidP="00D67D15">
      <w:pPr>
        <w:rPr>
          <w:rFonts w:ascii="Arial" w:hAnsi="Arial" w:cs="Arial"/>
          <w:color w:val="000000" w:themeColor="text1"/>
        </w:rPr>
      </w:pPr>
    </w:p>
    <w:p w14:paraId="4B9AA29A" w14:textId="77777777" w:rsidR="00D67D15" w:rsidRDefault="00D67D15" w:rsidP="00D67D15">
      <w:pPr>
        <w:ind w:left="720" w:hanging="720"/>
        <w:rPr>
          <w:rFonts w:ascii="Arial" w:hAnsi="Arial" w:cs="Arial"/>
          <w:color w:val="000000" w:themeColor="text1"/>
        </w:rPr>
      </w:pPr>
      <w:r>
        <w:rPr>
          <w:rFonts w:ascii="Arial" w:hAnsi="Arial" w:cs="Arial"/>
          <w:color w:val="000000" w:themeColor="text1"/>
        </w:rPr>
        <w:t xml:space="preserve">A1. </w:t>
      </w:r>
      <w:r>
        <w:rPr>
          <w:rFonts w:ascii="Arial" w:hAnsi="Arial" w:cs="Arial"/>
          <w:color w:val="000000" w:themeColor="text1"/>
        </w:rPr>
        <w:tab/>
        <w:t>Please see Table 1 below</w:t>
      </w:r>
      <w:r w:rsidR="005229E2">
        <w:rPr>
          <w:rFonts w:ascii="Arial" w:hAnsi="Arial" w:cs="Arial"/>
          <w:color w:val="000000" w:themeColor="text1"/>
        </w:rPr>
        <w:t>,</w:t>
      </w:r>
      <w:r>
        <w:rPr>
          <w:rFonts w:ascii="Arial" w:hAnsi="Arial" w:cs="Arial"/>
          <w:color w:val="000000" w:themeColor="text1"/>
        </w:rPr>
        <w:t xml:space="preserve"> for the percentage of flexible endoscopes returned in the last quarter</w:t>
      </w:r>
      <w:r w:rsidR="005229E2">
        <w:rPr>
          <w:rFonts w:ascii="Arial" w:hAnsi="Arial" w:cs="Arial"/>
          <w:color w:val="000000" w:themeColor="text1"/>
        </w:rPr>
        <w:t>.</w:t>
      </w:r>
      <w:r w:rsidR="00452910">
        <w:rPr>
          <w:rFonts w:ascii="Arial" w:hAnsi="Arial" w:cs="Arial"/>
          <w:color w:val="000000" w:themeColor="text1"/>
        </w:rPr>
        <w:t xml:space="preserve"> </w:t>
      </w:r>
    </w:p>
    <w:p w14:paraId="065CC3D1" w14:textId="77777777" w:rsidR="00D67D15" w:rsidRDefault="00D67D15" w:rsidP="00D67D15">
      <w:pPr>
        <w:ind w:left="720" w:hanging="720"/>
        <w:rPr>
          <w:rFonts w:ascii="Arial" w:hAnsi="Arial" w:cs="Arial"/>
          <w:color w:val="000000" w:themeColor="text1"/>
        </w:rPr>
      </w:pPr>
    </w:p>
    <w:p w14:paraId="2FD0E28C" w14:textId="77777777" w:rsidR="00D67D15" w:rsidRDefault="00D67D15" w:rsidP="00D67D15">
      <w:pPr>
        <w:ind w:left="720"/>
        <w:rPr>
          <w:rFonts w:ascii="Arial" w:hAnsi="Arial" w:cs="Arial"/>
          <w:color w:val="000000" w:themeColor="text1"/>
          <w:sz w:val="18"/>
          <w:szCs w:val="18"/>
        </w:rPr>
      </w:pPr>
      <w:r w:rsidRPr="00BD1076">
        <w:rPr>
          <w:rFonts w:ascii="Arial" w:hAnsi="Arial" w:cs="Arial"/>
          <w:color w:val="000000" w:themeColor="text1"/>
          <w:sz w:val="18"/>
          <w:szCs w:val="18"/>
        </w:rPr>
        <w:t>Table 1</w:t>
      </w:r>
    </w:p>
    <w:p w14:paraId="7B8FE27B" w14:textId="77777777" w:rsidR="00D67D15" w:rsidRDefault="00D67D15" w:rsidP="00D67D15">
      <w:pPr>
        <w:ind w:left="720"/>
        <w:rPr>
          <w:rFonts w:ascii="Arial" w:hAnsi="Arial" w:cs="Arial"/>
          <w:color w:val="000000" w:themeColor="text1"/>
          <w:sz w:val="18"/>
          <w:szCs w:val="18"/>
        </w:rPr>
      </w:pPr>
    </w:p>
    <w:tbl>
      <w:tblPr>
        <w:tblStyle w:val="TableGrid"/>
        <w:tblpPr w:leftFromText="180" w:rightFromText="180" w:vertAnchor="text" w:horzAnchor="page" w:tblpX="2521" w:tblpY="-58"/>
        <w:tblW w:w="0" w:type="auto"/>
        <w:tblLook w:val="04A0" w:firstRow="1" w:lastRow="0" w:firstColumn="1" w:lastColumn="0" w:noHBand="0" w:noVBand="1"/>
      </w:tblPr>
      <w:tblGrid>
        <w:gridCol w:w="2202"/>
        <w:gridCol w:w="2203"/>
      </w:tblGrid>
      <w:tr w:rsidR="00D67D15" w14:paraId="3A6D8BEB" w14:textId="77777777" w:rsidTr="005229E2">
        <w:tc>
          <w:tcPr>
            <w:tcW w:w="2202" w:type="dxa"/>
            <w:vAlign w:val="center"/>
          </w:tcPr>
          <w:p w14:paraId="59F08FC7" w14:textId="77777777" w:rsidR="00D67D15" w:rsidRPr="007A2663" w:rsidRDefault="00D67D15" w:rsidP="005229E2">
            <w:pPr>
              <w:jc w:val="center"/>
              <w:rPr>
                <w:rFonts w:ascii="Arial" w:hAnsi="Arial" w:cs="Arial"/>
                <w:b/>
                <w:color w:val="000000" w:themeColor="text1"/>
              </w:rPr>
            </w:pPr>
            <w:r>
              <w:rPr>
                <w:rFonts w:ascii="Arial" w:hAnsi="Arial" w:cs="Arial"/>
                <w:b/>
                <w:color w:val="000000" w:themeColor="text1"/>
              </w:rPr>
              <w:t>Flexible Endoscope</w:t>
            </w:r>
          </w:p>
        </w:tc>
        <w:tc>
          <w:tcPr>
            <w:tcW w:w="2203" w:type="dxa"/>
            <w:vAlign w:val="center"/>
          </w:tcPr>
          <w:p w14:paraId="7CC8B24F" w14:textId="77777777" w:rsidR="00D67D15" w:rsidRPr="007A2663" w:rsidRDefault="00D67D15" w:rsidP="005229E2">
            <w:pPr>
              <w:jc w:val="center"/>
              <w:rPr>
                <w:rFonts w:ascii="Arial" w:hAnsi="Arial" w:cs="Arial"/>
                <w:b/>
                <w:color w:val="000000" w:themeColor="text1"/>
              </w:rPr>
            </w:pPr>
            <w:r>
              <w:rPr>
                <w:rFonts w:ascii="Arial" w:hAnsi="Arial" w:cs="Arial"/>
                <w:b/>
                <w:color w:val="000000" w:themeColor="text1"/>
              </w:rPr>
              <w:t>Percentage</w:t>
            </w:r>
          </w:p>
        </w:tc>
      </w:tr>
      <w:tr w:rsidR="00D67D15" w14:paraId="5AC919B3" w14:textId="77777777" w:rsidTr="00CA7DA4">
        <w:tc>
          <w:tcPr>
            <w:tcW w:w="2202" w:type="dxa"/>
          </w:tcPr>
          <w:p w14:paraId="179D7CBB" w14:textId="77777777" w:rsidR="00D67D15" w:rsidRPr="00A6716F" w:rsidRDefault="00D67D15" w:rsidP="00452910">
            <w:pPr>
              <w:jc w:val="center"/>
              <w:rPr>
                <w:rFonts w:ascii="Arial" w:hAnsi="Arial" w:cs="Arial"/>
                <w:color w:val="000000" w:themeColor="text1"/>
              </w:rPr>
            </w:pPr>
            <w:r>
              <w:rPr>
                <w:rFonts w:ascii="Arial" w:hAnsi="Arial" w:cs="Arial"/>
                <w:color w:val="000000" w:themeColor="text1"/>
              </w:rPr>
              <w:t>Gastroscopes</w:t>
            </w:r>
          </w:p>
        </w:tc>
        <w:tc>
          <w:tcPr>
            <w:tcW w:w="2203" w:type="dxa"/>
          </w:tcPr>
          <w:p w14:paraId="0FC6DAEB" w14:textId="77777777" w:rsidR="00D67D15" w:rsidRPr="00452910" w:rsidRDefault="00452910" w:rsidP="00452910">
            <w:pPr>
              <w:jc w:val="center"/>
              <w:rPr>
                <w:rFonts w:ascii="Arial" w:hAnsi="Arial" w:cs="Arial"/>
                <w:color w:val="000000" w:themeColor="text1"/>
              </w:rPr>
            </w:pPr>
            <w:r w:rsidRPr="00452910">
              <w:rPr>
                <w:rFonts w:ascii="Arial" w:hAnsi="Arial" w:cs="Arial"/>
                <w:color w:val="000000" w:themeColor="text1"/>
              </w:rPr>
              <w:t>3%</w:t>
            </w:r>
          </w:p>
        </w:tc>
      </w:tr>
      <w:tr w:rsidR="00D67D15" w14:paraId="22FA2B66" w14:textId="77777777" w:rsidTr="00CA7DA4">
        <w:tc>
          <w:tcPr>
            <w:tcW w:w="2202" w:type="dxa"/>
          </w:tcPr>
          <w:p w14:paraId="6FEBC7EF" w14:textId="77777777" w:rsidR="00D67D15" w:rsidRDefault="00D67D15" w:rsidP="00452910">
            <w:pPr>
              <w:jc w:val="center"/>
              <w:rPr>
                <w:rFonts w:ascii="Arial" w:hAnsi="Arial" w:cs="Arial"/>
                <w:color w:val="000000" w:themeColor="text1"/>
              </w:rPr>
            </w:pPr>
            <w:r>
              <w:rPr>
                <w:rFonts w:ascii="Arial" w:hAnsi="Arial" w:cs="Arial"/>
                <w:color w:val="000000" w:themeColor="text1"/>
              </w:rPr>
              <w:t>Colonoscopes</w:t>
            </w:r>
          </w:p>
        </w:tc>
        <w:tc>
          <w:tcPr>
            <w:tcW w:w="2203" w:type="dxa"/>
          </w:tcPr>
          <w:p w14:paraId="436208D8" w14:textId="77777777" w:rsidR="00D67D15" w:rsidRPr="00452910" w:rsidRDefault="00452910" w:rsidP="00452910">
            <w:pPr>
              <w:jc w:val="center"/>
              <w:rPr>
                <w:rFonts w:ascii="Arial" w:hAnsi="Arial" w:cs="Arial"/>
                <w:color w:val="000000" w:themeColor="text1"/>
              </w:rPr>
            </w:pPr>
            <w:r w:rsidRPr="00452910">
              <w:rPr>
                <w:rFonts w:ascii="Arial" w:hAnsi="Arial" w:cs="Arial"/>
                <w:color w:val="000000" w:themeColor="text1"/>
              </w:rPr>
              <w:t>3%</w:t>
            </w:r>
          </w:p>
        </w:tc>
      </w:tr>
      <w:tr w:rsidR="00D67D15" w14:paraId="2B88F33B" w14:textId="77777777" w:rsidTr="00CA7DA4">
        <w:tc>
          <w:tcPr>
            <w:tcW w:w="2202" w:type="dxa"/>
          </w:tcPr>
          <w:p w14:paraId="725FB53A" w14:textId="77777777" w:rsidR="00D67D15" w:rsidRDefault="00D67D15" w:rsidP="00452910">
            <w:pPr>
              <w:jc w:val="center"/>
              <w:rPr>
                <w:rFonts w:ascii="Arial" w:hAnsi="Arial" w:cs="Arial"/>
                <w:color w:val="000000" w:themeColor="text1"/>
              </w:rPr>
            </w:pPr>
            <w:r>
              <w:rPr>
                <w:rFonts w:ascii="Arial" w:hAnsi="Arial" w:cs="Arial"/>
                <w:color w:val="000000" w:themeColor="text1"/>
              </w:rPr>
              <w:t>Duodenoscopes</w:t>
            </w:r>
          </w:p>
        </w:tc>
        <w:tc>
          <w:tcPr>
            <w:tcW w:w="2203" w:type="dxa"/>
          </w:tcPr>
          <w:p w14:paraId="5CB875B8" w14:textId="77777777" w:rsidR="00D67D15" w:rsidRPr="00452910" w:rsidRDefault="00452910" w:rsidP="00452910">
            <w:pPr>
              <w:jc w:val="center"/>
              <w:rPr>
                <w:rFonts w:ascii="Arial" w:hAnsi="Arial" w:cs="Arial"/>
                <w:color w:val="000000" w:themeColor="text1"/>
              </w:rPr>
            </w:pPr>
            <w:r w:rsidRPr="00452910">
              <w:rPr>
                <w:rFonts w:ascii="Arial" w:hAnsi="Arial" w:cs="Arial"/>
                <w:color w:val="000000" w:themeColor="text1"/>
              </w:rPr>
              <w:t>1%</w:t>
            </w:r>
          </w:p>
        </w:tc>
      </w:tr>
    </w:tbl>
    <w:p w14:paraId="3FE7DAAD" w14:textId="77777777" w:rsidR="00D67D15" w:rsidRPr="003763D0" w:rsidRDefault="00D67D15" w:rsidP="00D67D15">
      <w:pPr>
        <w:rPr>
          <w:rFonts w:ascii="Arial" w:hAnsi="Arial" w:cs="Arial"/>
          <w:b/>
          <w:color w:val="A6A6A6"/>
        </w:rPr>
      </w:pPr>
    </w:p>
    <w:p w14:paraId="3CBCFA30" w14:textId="77777777" w:rsidR="00D67D15" w:rsidRDefault="00D67D15" w:rsidP="00D67D15">
      <w:pPr>
        <w:rPr>
          <w:rFonts w:ascii="Arial" w:hAnsi="Arial" w:cs="Arial"/>
          <w:color w:val="A6A6A6"/>
        </w:rPr>
      </w:pPr>
    </w:p>
    <w:p w14:paraId="38D6C706" w14:textId="77777777" w:rsidR="00D67D15" w:rsidRDefault="00D67D15" w:rsidP="00D67D15">
      <w:pPr>
        <w:rPr>
          <w:rFonts w:ascii="Arial" w:hAnsi="Arial" w:cs="Arial"/>
          <w:color w:val="000000" w:themeColor="text1"/>
          <w:highlight w:val="yellow"/>
        </w:rPr>
      </w:pPr>
    </w:p>
    <w:p w14:paraId="229E04E0" w14:textId="77777777" w:rsidR="00D67D15" w:rsidRDefault="00D67D15" w:rsidP="00D67D15">
      <w:pPr>
        <w:rPr>
          <w:rFonts w:ascii="Arial" w:hAnsi="Arial" w:cs="Arial"/>
          <w:color w:val="000000" w:themeColor="text1"/>
          <w:highlight w:val="yellow"/>
        </w:rPr>
      </w:pPr>
    </w:p>
    <w:p w14:paraId="232DDB18" w14:textId="77777777" w:rsidR="00D67D15" w:rsidRDefault="00D67D15" w:rsidP="00D67D15">
      <w:pPr>
        <w:rPr>
          <w:rFonts w:ascii="Arial" w:hAnsi="Arial" w:cs="Arial"/>
          <w:color w:val="000000" w:themeColor="text1"/>
          <w:highlight w:val="yellow"/>
        </w:rPr>
      </w:pPr>
    </w:p>
    <w:p w14:paraId="313AF9C4" w14:textId="77777777" w:rsidR="00452910" w:rsidRPr="005229E2" w:rsidRDefault="00452910" w:rsidP="002E3000">
      <w:pPr>
        <w:rPr>
          <w:rFonts w:ascii="Arial" w:hAnsi="Arial" w:cs="Arial"/>
          <w:color w:val="000000" w:themeColor="text1"/>
        </w:rPr>
      </w:pPr>
    </w:p>
    <w:p w14:paraId="3E8CAA12" w14:textId="77777777" w:rsidR="0076260A" w:rsidRDefault="0076260A" w:rsidP="0076260A">
      <w:pPr>
        <w:pStyle w:val="PlainText"/>
        <w:ind w:left="720" w:hanging="720"/>
        <w:rPr>
          <w:rFonts w:ascii="Arial" w:hAnsi="Arial" w:cs="Arial"/>
          <w:b/>
          <w:i/>
          <w:color w:val="000000" w:themeColor="text1"/>
          <w:sz w:val="24"/>
          <w:szCs w:val="24"/>
        </w:rPr>
      </w:pPr>
      <w:r>
        <w:rPr>
          <w:rFonts w:ascii="Arial" w:hAnsi="Arial" w:cs="Arial"/>
          <w:b/>
          <w:i/>
          <w:color w:val="000000" w:themeColor="text1"/>
          <w:sz w:val="24"/>
          <w:szCs w:val="24"/>
        </w:rPr>
        <w:t>Q2.</w:t>
      </w:r>
      <w:r>
        <w:rPr>
          <w:rFonts w:ascii="Arial" w:hAnsi="Arial" w:cs="Arial"/>
          <w:b/>
          <w:i/>
          <w:color w:val="000000" w:themeColor="text1"/>
          <w:sz w:val="24"/>
          <w:szCs w:val="24"/>
        </w:rPr>
        <w:tab/>
      </w:r>
      <w:r w:rsidRPr="0076260A">
        <w:rPr>
          <w:rFonts w:ascii="Arial" w:hAnsi="Arial" w:cs="Arial"/>
          <w:b/>
          <w:i/>
          <w:color w:val="000000" w:themeColor="text1"/>
          <w:sz w:val="24"/>
          <w:szCs w:val="24"/>
        </w:rPr>
        <w:t>In the last year, how many flexible endoscopes required emergency out of hours cleaning?</w:t>
      </w:r>
    </w:p>
    <w:p w14:paraId="35655486" w14:textId="77777777" w:rsidR="00452910" w:rsidRDefault="00452910" w:rsidP="00452910">
      <w:pPr>
        <w:rPr>
          <w:rFonts w:ascii="Arial" w:hAnsi="Arial" w:cs="Arial"/>
          <w:b/>
          <w:i/>
          <w:color w:val="000000" w:themeColor="text1"/>
        </w:rPr>
      </w:pPr>
    </w:p>
    <w:p w14:paraId="0B68664F" w14:textId="77777777" w:rsidR="00452910" w:rsidRPr="0076260A" w:rsidRDefault="00452910" w:rsidP="0076260A">
      <w:pPr>
        <w:ind w:left="720" w:hanging="720"/>
        <w:rPr>
          <w:rFonts w:ascii="Arial" w:hAnsi="Arial" w:cs="Arial"/>
          <w:color w:val="000000" w:themeColor="text1"/>
        </w:rPr>
      </w:pPr>
      <w:r w:rsidRPr="00452910">
        <w:rPr>
          <w:rFonts w:ascii="Arial" w:hAnsi="Arial" w:cs="Arial"/>
          <w:color w:val="000000" w:themeColor="text1"/>
        </w:rPr>
        <w:t>A2.</w:t>
      </w:r>
      <w:r w:rsidR="0076260A">
        <w:rPr>
          <w:rFonts w:ascii="Arial" w:hAnsi="Arial" w:cs="Arial"/>
          <w:color w:val="000000" w:themeColor="text1"/>
        </w:rPr>
        <w:tab/>
      </w:r>
      <w:r w:rsidRPr="0076260A">
        <w:rPr>
          <w:rFonts w:ascii="Arial" w:hAnsi="Arial" w:cs="Arial"/>
          <w:color w:val="000000" w:themeColor="text1"/>
        </w:rPr>
        <w:t>In the</w:t>
      </w:r>
      <w:r w:rsidRPr="0076260A">
        <w:rPr>
          <w:rFonts w:ascii="Arial" w:hAnsi="Arial" w:cs="Arial"/>
          <w:b/>
          <w:color w:val="000000" w:themeColor="text1"/>
        </w:rPr>
        <w:t xml:space="preserve"> </w:t>
      </w:r>
      <w:r w:rsidR="00E21F43">
        <w:rPr>
          <w:rFonts w:ascii="Arial" w:hAnsi="Arial" w:cs="Arial"/>
          <w:color w:val="000000" w:themeColor="text1"/>
        </w:rPr>
        <w:t>last year,</w:t>
      </w:r>
      <w:r w:rsidRPr="0076260A">
        <w:rPr>
          <w:rFonts w:ascii="Arial" w:hAnsi="Arial" w:cs="Arial"/>
          <w:color w:val="000000" w:themeColor="text1"/>
        </w:rPr>
        <w:t xml:space="preserve"> </w:t>
      </w:r>
      <w:r w:rsidR="00B85E84">
        <w:rPr>
          <w:rFonts w:ascii="Arial" w:hAnsi="Arial" w:cs="Arial"/>
          <w:color w:val="000000" w:themeColor="text1"/>
        </w:rPr>
        <w:t xml:space="preserve">four </w:t>
      </w:r>
      <w:r w:rsidRPr="0076260A">
        <w:rPr>
          <w:rFonts w:ascii="Arial" w:hAnsi="Arial" w:cs="Arial"/>
          <w:color w:val="000000" w:themeColor="text1"/>
        </w:rPr>
        <w:t xml:space="preserve">flexible endoscopes required emergency out of hours cleaning. </w:t>
      </w:r>
    </w:p>
    <w:p w14:paraId="3F299F12" w14:textId="77777777" w:rsidR="00694FA0" w:rsidRDefault="00694FA0" w:rsidP="0076260A">
      <w:pPr>
        <w:pStyle w:val="PlainText"/>
        <w:rPr>
          <w:rFonts w:ascii="Arial" w:hAnsi="Arial" w:cs="Arial"/>
          <w:color w:val="000000" w:themeColor="text1"/>
          <w:sz w:val="24"/>
          <w:szCs w:val="24"/>
          <w:lang w:eastAsia="en-US"/>
        </w:rPr>
      </w:pPr>
    </w:p>
    <w:p w14:paraId="3AC83C1F" w14:textId="77777777" w:rsidR="00694FA0" w:rsidRDefault="0076260A" w:rsidP="00694FA0">
      <w:pPr>
        <w:pStyle w:val="PlainText"/>
        <w:ind w:left="720" w:hanging="720"/>
        <w:rPr>
          <w:rFonts w:ascii="Arial" w:hAnsi="Arial" w:cs="Arial"/>
          <w:b/>
          <w:i/>
          <w:color w:val="000000" w:themeColor="text1"/>
          <w:sz w:val="24"/>
          <w:szCs w:val="24"/>
        </w:rPr>
      </w:pPr>
      <w:r w:rsidRPr="0076260A">
        <w:rPr>
          <w:rFonts w:ascii="Arial" w:hAnsi="Arial" w:cs="Arial"/>
          <w:b/>
          <w:i/>
          <w:color w:val="000000" w:themeColor="text1"/>
          <w:sz w:val="24"/>
        </w:rPr>
        <w:t xml:space="preserve">Q3a. </w:t>
      </w:r>
      <w:r>
        <w:rPr>
          <w:rFonts w:ascii="Arial" w:hAnsi="Arial" w:cs="Arial"/>
          <w:b/>
          <w:i/>
          <w:color w:val="000000" w:themeColor="text1"/>
        </w:rPr>
        <w:tab/>
      </w:r>
      <w:r w:rsidR="00694FA0" w:rsidRPr="00694FA0">
        <w:rPr>
          <w:rFonts w:ascii="Arial" w:hAnsi="Arial" w:cs="Arial"/>
          <w:b/>
          <w:i/>
          <w:color w:val="000000" w:themeColor="text1"/>
          <w:sz w:val="24"/>
        </w:rPr>
        <w:t xml:space="preserve">Are endoscopes reprocessed within the hospital or outsourced to a separate decontamination facility? </w:t>
      </w:r>
    </w:p>
    <w:p w14:paraId="2EB74F26" w14:textId="77777777" w:rsidR="002E3000" w:rsidRDefault="0076260A" w:rsidP="00452910">
      <w:pPr>
        <w:rPr>
          <w:rFonts w:ascii="Arial" w:hAnsi="Arial" w:cs="Arial"/>
          <w:b/>
          <w:i/>
          <w:color w:val="000000" w:themeColor="text1"/>
        </w:rPr>
      </w:pPr>
      <w:r>
        <w:rPr>
          <w:rFonts w:ascii="Arial" w:hAnsi="Arial" w:cs="Arial"/>
          <w:b/>
          <w:i/>
          <w:color w:val="000000" w:themeColor="text1"/>
        </w:rPr>
        <w:tab/>
      </w:r>
    </w:p>
    <w:p w14:paraId="49642F22" w14:textId="77777777" w:rsidR="002E3000" w:rsidRPr="002E3000" w:rsidRDefault="002E3000" w:rsidP="00694FA0">
      <w:pPr>
        <w:ind w:left="720" w:hanging="720"/>
        <w:rPr>
          <w:rFonts w:ascii="Arial" w:hAnsi="Arial" w:cs="Arial"/>
          <w:color w:val="000000" w:themeColor="text1"/>
        </w:rPr>
      </w:pPr>
      <w:r w:rsidRPr="002E3000">
        <w:rPr>
          <w:rFonts w:ascii="Arial" w:hAnsi="Arial" w:cs="Arial"/>
          <w:color w:val="000000" w:themeColor="text1"/>
        </w:rPr>
        <w:t xml:space="preserve">A3a. </w:t>
      </w:r>
      <w:r w:rsidR="00694FA0">
        <w:rPr>
          <w:rFonts w:ascii="Arial" w:hAnsi="Arial" w:cs="Arial"/>
          <w:color w:val="000000" w:themeColor="text1"/>
        </w:rPr>
        <w:tab/>
      </w:r>
      <w:r w:rsidR="00B85E84">
        <w:rPr>
          <w:rFonts w:ascii="Arial" w:hAnsi="Arial" w:cs="Arial"/>
          <w:color w:val="000000" w:themeColor="text1"/>
        </w:rPr>
        <w:t>Yes, a</w:t>
      </w:r>
      <w:r w:rsidR="00576C37">
        <w:rPr>
          <w:rFonts w:ascii="Arial" w:hAnsi="Arial" w:cs="Arial"/>
          <w:color w:val="000000" w:themeColor="text1"/>
        </w:rPr>
        <w:t xml:space="preserve">ll endoscopes are decontaminated within the Trust and are therefore not outsourced to a separate decontamination facility. </w:t>
      </w:r>
    </w:p>
    <w:p w14:paraId="23710C63" w14:textId="77777777" w:rsidR="002E3000" w:rsidRPr="00576C37" w:rsidRDefault="002E3000" w:rsidP="00452910">
      <w:pPr>
        <w:rPr>
          <w:rFonts w:ascii="Arial" w:hAnsi="Arial" w:cs="Arial"/>
          <w:b/>
          <w:i/>
          <w:color w:val="000000" w:themeColor="text1"/>
        </w:rPr>
      </w:pPr>
      <w:r>
        <w:rPr>
          <w:rFonts w:ascii="Arial" w:hAnsi="Arial" w:cs="Arial"/>
          <w:b/>
          <w:i/>
          <w:color w:val="000000" w:themeColor="text1"/>
        </w:rPr>
        <w:br/>
        <w:t xml:space="preserve">Q3b. </w:t>
      </w:r>
      <w:r w:rsidR="00694FA0">
        <w:rPr>
          <w:rFonts w:ascii="Arial" w:hAnsi="Arial" w:cs="Arial"/>
          <w:b/>
          <w:i/>
          <w:color w:val="000000" w:themeColor="text1"/>
        </w:rPr>
        <w:tab/>
      </w:r>
      <w:r w:rsidR="005B439D" w:rsidRPr="00D67D15">
        <w:rPr>
          <w:rFonts w:ascii="Arial" w:hAnsi="Arial" w:cs="Arial"/>
          <w:b/>
          <w:i/>
          <w:color w:val="000000" w:themeColor="text1"/>
        </w:rPr>
        <w:t xml:space="preserve">If reprocessing is outsourced, which facility is used? </w:t>
      </w:r>
    </w:p>
    <w:p w14:paraId="42F4EE0F" w14:textId="77777777" w:rsidR="00694FA0" w:rsidRDefault="002E3000" w:rsidP="00452910">
      <w:pPr>
        <w:rPr>
          <w:rFonts w:ascii="Arial" w:hAnsi="Arial" w:cs="Arial"/>
          <w:b/>
          <w:i/>
          <w:color w:val="000000" w:themeColor="text1"/>
        </w:rPr>
      </w:pPr>
      <w:r>
        <w:rPr>
          <w:rFonts w:ascii="Arial" w:hAnsi="Arial" w:cs="Arial"/>
          <w:b/>
          <w:i/>
          <w:color w:val="000000" w:themeColor="text1"/>
        </w:rPr>
        <w:br/>
        <w:t>Q3c.</w:t>
      </w:r>
      <w:r w:rsidR="005B439D" w:rsidRPr="00D67D15">
        <w:rPr>
          <w:rFonts w:ascii="Arial" w:hAnsi="Arial" w:cs="Arial"/>
          <w:b/>
          <w:i/>
          <w:color w:val="000000" w:themeColor="text1"/>
        </w:rPr>
        <w:t xml:space="preserve"> </w:t>
      </w:r>
      <w:r w:rsidR="00694FA0">
        <w:rPr>
          <w:rFonts w:ascii="Arial" w:hAnsi="Arial" w:cs="Arial"/>
          <w:b/>
          <w:i/>
          <w:color w:val="000000" w:themeColor="text1"/>
        </w:rPr>
        <w:tab/>
      </w:r>
      <w:r w:rsidR="005B439D" w:rsidRPr="00D67D15">
        <w:rPr>
          <w:rFonts w:ascii="Arial" w:hAnsi="Arial" w:cs="Arial"/>
          <w:b/>
          <w:i/>
          <w:color w:val="000000" w:themeColor="text1"/>
        </w:rPr>
        <w:t xml:space="preserve">How often and at which times of the day, are endoscopes collected </w:t>
      </w:r>
    </w:p>
    <w:p w14:paraId="495D82DA" w14:textId="77777777" w:rsidR="002E3000" w:rsidRDefault="005B439D" w:rsidP="00694FA0">
      <w:pPr>
        <w:ind w:firstLine="720"/>
        <w:rPr>
          <w:rFonts w:ascii="Arial" w:hAnsi="Arial" w:cs="Arial"/>
          <w:b/>
          <w:i/>
          <w:color w:val="000000" w:themeColor="text1"/>
        </w:rPr>
      </w:pPr>
      <w:r w:rsidRPr="00D67D15">
        <w:rPr>
          <w:rFonts w:ascii="Arial" w:hAnsi="Arial" w:cs="Arial"/>
          <w:b/>
          <w:i/>
          <w:color w:val="000000" w:themeColor="text1"/>
        </w:rPr>
        <w:t xml:space="preserve">and returned to the unit from the external reprocessing unit? </w:t>
      </w:r>
    </w:p>
    <w:p w14:paraId="2371B106" w14:textId="77777777" w:rsidR="00694FA0" w:rsidRDefault="002E3000" w:rsidP="00452910">
      <w:pPr>
        <w:rPr>
          <w:rFonts w:ascii="Arial" w:hAnsi="Arial" w:cs="Arial"/>
          <w:b/>
          <w:i/>
          <w:color w:val="000000" w:themeColor="text1"/>
        </w:rPr>
      </w:pPr>
      <w:r>
        <w:rPr>
          <w:rFonts w:ascii="Arial" w:hAnsi="Arial" w:cs="Arial"/>
          <w:b/>
          <w:i/>
          <w:color w:val="000000" w:themeColor="text1"/>
        </w:rPr>
        <w:br/>
        <w:t>Q3d</w:t>
      </w:r>
      <w:r w:rsidR="005B439D" w:rsidRPr="00D67D15">
        <w:rPr>
          <w:rFonts w:ascii="Arial" w:hAnsi="Arial" w:cs="Arial"/>
          <w:b/>
          <w:i/>
          <w:color w:val="000000" w:themeColor="text1"/>
        </w:rPr>
        <w:t xml:space="preserve">. </w:t>
      </w:r>
      <w:r w:rsidR="00694FA0">
        <w:rPr>
          <w:rFonts w:ascii="Arial" w:hAnsi="Arial" w:cs="Arial"/>
          <w:b/>
          <w:i/>
          <w:color w:val="000000" w:themeColor="text1"/>
        </w:rPr>
        <w:tab/>
      </w:r>
      <w:r w:rsidR="005B439D" w:rsidRPr="00D67D15">
        <w:rPr>
          <w:rFonts w:ascii="Arial" w:hAnsi="Arial" w:cs="Arial"/>
          <w:b/>
          <w:i/>
          <w:color w:val="000000" w:themeColor="text1"/>
        </w:rPr>
        <w:t xml:space="preserve">How are endoscopes transported between the hospital and external </w:t>
      </w:r>
    </w:p>
    <w:p w14:paraId="5BA10620" w14:textId="77777777" w:rsidR="002E3000" w:rsidRDefault="005B439D" w:rsidP="00694FA0">
      <w:pPr>
        <w:ind w:firstLine="720"/>
        <w:rPr>
          <w:rFonts w:ascii="Arial" w:hAnsi="Arial" w:cs="Arial"/>
          <w:b/>
          <w:i/>
          <w:color w:val="000000" w:themeColor="text1"/>
        </w:rPr>
      </w:pPr>
      <w:r w:rsidRPr="00D67D15">
        <w:rPr>
          <w:rFonts w:ascii="Arial" w:hAnsi="Arial" w:cs="Arial"/>
          <w:b/>
          <w:i/>
          <w:color w:val="000000" w:themeColor="text1"/>
        </w:rPr>
        <w:t xml:space="preserve">reprocessing unit? </w:t>
      </w:r>
    </w:p>
    <w:p w14:paraId="4B74D663" w14:textId="77777777" w:rsidR="00694FA0" w:rsidRDefault="00694FA0" w:rsidP="00452910">
      <w:pPr>
        <w:rPr>
          <w:rFonts w:ascii="Arial" w:hAnsi="Arial" w:cs="Arial"/>
          <w:b/>
          <w:i/>
          <w:color w:val="000000" w:themeColor="text1"/>
        </w:rPr>
      </w:pPr>
    </w:p>
    <w:p w14:paraId="5C5168DB" w14:textId="77777777" w:rsidR="002E3000" w:rsidRPr="002E3000" w:rsidRDefault="00576C37" w:rsidP="00452910">
      <w:pPr>
        <w:rPr>
          <w:rFonts w:ascii="Arial" w:hAnsi="Arial" w:cs="Arial"/>
          <w:color w:val="000000" w:themeColor="text1"/>
        </w:rPr>
      </w:pPr>
      <w:r>
        <w:rPr>
          <w:rFonts w:ascii="Arial" w:hAnsi="Arial" w:cs="Arial"/>
          <w:color w:val="000000" w:themeColor="text1"/>
        </w:rPr>
        <w:t>A3b-d. N/A.</w:t>
      </w:r>
    </w:p>
    <w:p w14:paraId="3A30920B" w14:textId="77777777" w:rsidR="002E3000" w:rsidRDefault="005B439D" w:rsidP="00452910">
      <w:pPr>
        <w:rPr>
          <w:rFonts w:ascii="Arial" w:hAnsi="Arial" w:cs="Arial"/>
          <w:b/>
          <w:i/>
          <w:color w:val="000000" w:themeColor="text1"/>
        </w:rPr>
      </w:pPr>
      <w:r w:rsidRPr="00D67D15">
        <w:rPr>
          <w:rFonts w:ascii="Arial" w:hAnsi="Arial" w:cs="Arial"/>
          <w:b/>
          <w:i/>
          <w:color w:val="000000" w:themeColor="text1"/>
        </w:rPr>
        <w:br/>
        <w:t xml:space="preserve">Q4. </w:t>
      </w:r>
      <w:r w:rsidR="00694FA0">
        <w:rPr>
          <w:rFonts w:ascii="Arial" w:hAnsi="Arial" w:cs="Arial"/>
          <w:b/>
          <w:i/>
          <w:color w:val="000000" w:themeColor="text1"/>
        </w:rPr>
        <w:tab/>
      </w:r>
      <w:r w:rsidRPr="00D67D15">
        <w:rPr>
          <w:rFonts w:ascii="Arial" w:hAnsi="Arial" w:cs="Arial"/>
          <w:b/>
          <w:i/>
          <w:color w:val="000000" w:themeColor="text1"/>
        </w:rPr>
        <w:t xml:space="preserve">Are there on call decontamination staff? </w:t>
      </w:r>
    </w:p>
    <w:p w14:paraId="745F8CD4" w14:textId="77777777" w:rsidR="00E93FE6" w:rsidRDefault="00E93FE6" w:rsidP="00452910">
      <w:pPr>
        <w:rPr>
          <w:rFonts w:ascii="Arial" w:hAnsi="Arial" w:cs="Arial"/>
          <w:b/>
          <w:i/>
          <w:color w:val="000000" w:themeColor="text1"/>
        </w:rPr>
      </w:pPr>
    </w:p>
    <w:p w14:paraId="10AAA33F" w14:textId="77777777" w:rsidR="00694FA0" w:rsidRDefault="002E3000" w:rsidP="00452910">
      <w:pPr>
        <w:rPr>
          <w:rFonts w:ascii="Arial" w:hAnsi="Arial" w:cs="Arial"/>
          <w:color w:val="000000" w:themeColor="text1"/>
        </w:rPr>
      </w:pPr>
      <w:r w:rsidRPr="002E3000">
        <w:rPr>
          <w:rFonts w:ascii="Arial" w:hAnsi="Arial" w:cs="Arial"/>
          <w:color w:val="000000" w:themeColor="text1"/>
        </w:rPr>
        <w:t>A4.</w:t>
      </w:r>
      <w:r>
        <w:rPr>
          <w:rFonts w:ascii="Arial" w:hAnsi="Arial" w:cs="Arial"/>
          <w:color w:val="000000" w:themeColor="text1"/>
        </w:rPr>
        <w:t xml:space="preserve"> </w:t>
      </w:r>
      <w:r w:rsidR="00694FA0">
        <w:rPr>
          <w:rFonts w:ascii="Arial" w:hAnsi="Arial" w:cs="Arial"/>
          <w:color w:val="000000" w:themeColor="text1"/>
        </w:rPr>
        <w:tab/>
      </w:r>
      <w:r>
        <w:rPr>
          <w:rFonts w:ascii="Arial" w:hAnsi="Arial" w:cs="Arial"/>
          <w:color w:val="000000" w:themeColor="text1"/>
        </w:rPr>
        <w:t>Yes, there are on call decontamination staff</w:t>
      </w:r>
      <w:r w:rsidR="00E21F43">
        <w:rPr>
          <w:rFonts w:ascii="Arial" w:hAnsi="Arial" w:cs="Arial"/>
          <w:color w:val="000000" w:themeColor="text1"/>
        </w:rPr>
        <w:t>,</w:t>
      </w:r>
      <w:r>
        <w:rPr>
          <w:rFonts w:ascii="Arial" w:hAnsi="Arial" w:cs="Arial"/>
          <w:color w:val="000000" w:themeColor="text1"/>
        </w:rPr>
        <w:t xml:space="preserve"> as there is an out of hours on </w:t>
      </w:r>
    </w:p>
    <w:p w14:paraId="7D454FAC" w14:textId="77777777" w:rsidR="002E3000" w:rsidRPr="002E3000" w:rsidRDefault="00694FA0" w:rsidP="00694FA0">
      <w:pPr>
        <w:ind w:firstLine="720"/>
        <w:rPr>
          <w:rFonts w:ascii="Arial" w:hAnsi="Arial" w:cs="Arial"/>
          <w:color w:val="000000" w:themeColor="text1"/>
        </w:rPr>
      </w:pPr>
      <w:r>
        <w:rPr>
          <w:rFonts w:ascii="Arial" w:hAnsi="Arial" w:cs="Arial"/>
          <w:color w:val="000000" w:themeColor="text1"/>
        </w:rPr>
        <w:t>call service provided by the Trust.</w:t>
      </w:r>
    </w:p>
    <w:p w14:paraId="670E64A1" w14:textId="77777777" w:rsidR="00694FA0" w:rsidRDefault="005B439D" w:rsidP="00452910">
      <w:pPr>
        <w:rPr>
          <w:rFonts w:ascii="Arial" w:hAnsi="Arial" w:cs="Arial"/>
          <w:b/>
          <w:i/>
          <w:color w:val="000000" w:themeColor="text1"/>
        </w:rPr>
      </w:pPr>
      <w:r w:rsidRPr="00D67D15">
        <w:rPr>
          <w:rFonts w:ascii="Arial" w:hAnsi="Arial" w:cs="Arial"/>
          <w:b/>
          <w:i/>
          <w:color w:val="000000" w:themeColor="text1"/>
        </w:rPr>
        <w:br/>
        <w:t xml:space="preserve">Q5. </w:t>
      </w:r>
      <w:r w:rsidR="00694FA0">
        <w:rPr>
          <w:rFonts w:ascii="Arial" w:hAnsi="Arial" w:cs="Arial"/>
          <w:b/>
          <w:i/>
          <w:color w:val="000000" w:themeColor="text1"/>
        </w:rPr>
        <w:tab/>
      </w:r>
      <w:r w:rsidRPr="00D67D15">
        <w:rPr>
          <w:rFonts w:ascii="Arial" w:hAnsi="Arial" w:cs="Arial"/>
          <w:b/>
          <w:i/>
          <w:color w:val="000000" w:themeColor="text1"/>
        </w:rPr>
        <w:t xml:space="preserve">How is the time elapsed between completing pre-cleaning and starting </w:t>
      </w:r>
    </w:p>
    <w:p w14:paraId="2E376B1A" w14:textId="77777777" w:rsidR="00694FA0" w:rsidRDefault="005B439D" w:rsidP="005229E2">
      <w:pPr>
        <w:ind w:firstLine="720"/>
        <w:rPr>
          <w:rFonts w:ascii="Arial" w:hAnsi="Arial" w:cs="Arial"/>
          <w:b/>
          <w:i/>
          <w:color w:val="000000" w:themeColor="text1"/>
        </w:rPr>
      </w:pPr>
      <w:r w:rsidRPr="00D67D15">
        <w:rPr>
          <w:rFonts w:ascii="Arial" w:hAnsi="Arial" w:cs="Arial"/>
          <w:b/>
          <w:i/>
          <w:color w:val="000000" w:themeColor="text1"/>
        </w:rPr>
        <w:t xml:space="preserve">the manual clean/AER quantified and recorded? </w:t>
      </w:r>
    </w:p>
    <w:p w14:paraId="1F148C87" w14:textId="77777777" w:rsidR="005229E2" w:rsidRDefault="005229E2" w:rsidP="005229E2">
      <w:pPr>
        <w:ind w:firstLine="720"/>
        <w:rPr>
          <w:rFonts w:ascii="Arial" w:hAnsi="Arial" w:cs="Arial"/>
          <w:b/>
          <w:i/>
          <w:color w:val="000000" w:themeColor="text1"/>
        </w:rPr>
      </w:pPr>
    </w:p>
    <w:p w14:paraId="725FE6D7" w14:textId="77777777" w:rsidR="005229E2" w:rsidRDefault="00015195" w:rsidP="005229E2">
      <w:pPr>
        <w:ind w:left="720" w:hanging="720"/>
        <w:rPr>
          <w:rFonts w:ascii="Arial" w:hAnsi="Arial" w:cs="Arial"/>
          <w:color w:val="000000" w:themeColor="text1"/>
        </w:rPr>
      </w:pPr>
      <w:r w:rsidRPr="00015195">
        <w:rPr>
          <w:rFonts w:ascii="Arial" w:hAnsi="Arial" w:cs="Arial"/>
          <w:color w:val="000000" w:themeColor="text1"/>
        </w:rPr>
        <w:t xml:space="preserve">A5. </w:t>
      </w:r>
      <w:r w:rsidR="00694FA0">
        <w:rPr>
          <w:rFonts w:ascii="Arial" w:hAnsi="Arial" w:cs="Arial"/>
          <w:color w:val="000000" w:themeColor="text1"/>
        </w:rPr>
        <w:tab/>
      </w:r>
      <w:r w:rsidR="00B85E84">
        <w:rPr>
          <w:rFonts w:ascii="Arial" w:hAnsi="Arial" w:cs="Arial"/>
          <w:color w:val="000000" w:themeColor="text1"/>
        </w:rPr>
        <w:t xml:space="preserve">The Trust does not record the requested information and therefore unable to provide this information. </w:t>
      </w:r>
      <w:r w:rsidRPr="00015195">
        <w:rPr>
          <w:rFonts w:ascii="Arial" w:hAnsi="Arial" w:cs="Arial"/>
          <w:color w:val="000000" w:themeColor="text1"/>
        </w:rPr>
        <w:t xml:space="preserve">In accordance with the </w:t>
      </w:r>
      <w:r w:rsidR="00B85E84">
        <w:rPr>
          <w:rFonts w:ascii="Arial" w:hAnsi="Arial" w:cs="Arial"/>
          <w:color w:val="000000" w:themeColor="text1"/>
        </w:rPr>
        <w:t>Health Technical Memoranda (</w:t>
      </w:r>
      <w:r w:rsidRPr="00015195">
        <w:rPr>
          <w:rFonts w:ascii="Arial" w:hAnsi="Arial" w:cs="Arial"/>
          <w:color w:val="000000" w:themeColor="text1"/>
        </w:rPr>
        <w:t>HTM</w:t>
      </w:r>
      <w:r w:rsidR="00B85E84">
        <w:rPr>
          <w:rFonts w:ascii="Arial" w:hAnsi="Arial" w:cs="Arial"/>
          <w:color w:val="000000" w:themeColor="text1"/>
        </w:rPr>
        <w:t>)</w:t>
      </w:r>
      <w:r w:rsidRPr="00015195">
        <w:rPr>
          <w:rFonts w:ascii="Arial" w:hAnsi="Arial" w:cs="Arial"/>
          <w:color w:val="000000" w:themeColor="text1"/>
        </w:rPr>
        <w:t xml:space="preserve"> guidance, the time elapsed between completing pre-cleaning and starting the manual clean/AER is not required to be quantified and recorded.</w:t>
      </w:r>
    </w:p>
    <w:p w14:paraId="6427B11A" w14:textId="77777777" w:rsidR="005229E2" w:rsidRDefault="005229E2" w:rsidP="005229E2">
      <w:pPr>
        <w:ind w:left="720" w:hanging="720"/>
        <w:rPr>
          <w:rFonts w:ascii="Arial" w:hAnsi="Arial" w:cs="Arial"/>
          <w:color w:val="000000" w:themeColor="text1"/>
        </w:rPr>
      </w:pPr>
    </w:p>
    <w:p w14:paraId="61C21AF8" w14:textId="77777777" w:rsidR="00E430B4" w:rsidRPr="005229E2" w:rsidRDefault="005229E2" w:rsidP="005229E2">
      <w:pPr>
        <w:ind w:left="720" w:hanging="720"/>
        <w:rPr>
          <w:rFonts w:ascii="Arial" w:hAnsi="Arial" w:cs="Arial"/>
          <w:color w:val="000000" w:themeColor="text1"/>
        </w:rPr>
      </w:pPr>
      <w:r w:rsidRPr="005229E2">
        <w:rPr>
          <w:rFonts w:ascii="Arial" w:hAnsi="Arial" w:cs="Arial"/>
          <w:b/>
          <w:i/>
          <w:color w:val="000000" w:themeColor="text1"/>
        </w:rPr>
        <w:t>Q6a.</w:t>
      </w:r>
      <w:r>
        <w:rPr>
          <w:rFonts w:ascii="Arial" w:hAnsi="Arial" w:cs="Arial"/>
          <w:color w:val="000000" w:themeColor="text1"/>
        </w:rPr>
        <w:tab/>
      </w:r>
      <w:r w:rsidR="005B439D" w:rsidRPr="00D67D15">
        <w:rPr>
          <w:rFonts w:ascii="Arial" w:hAnsi="Arial" w:cs="Arial"/>
          <w:b/>
          <w:i/>
          <w:color w:val="000000" w:themeColor="text1"/>
        </w:rPr>
        <w:t xml:space="preserve">Do you have a delayed reprocessing protocol in place? </w:t>
      </w:r>
    </w:p>
    <w:p w14:paraId="6E9184D7" w14:textId="77777777" w:rsidR="00E93FE6" w:rsidRDefault="00E93FE6" w:rsidP="00452910">
      <w:pPr>
        <w:rPr>
          <w:rFonts w:ascii="Arial" w:hAnsi="Arial" w:cs="Arial"/>
          <w:b/>
          <w:i/>
          <w:color w:val="000000" w:themeColor="text1"/>
        </w:rPr>
      </w:pPr>
    </w:p>
    <w:p w14:paraId="5FA229C2" w14:textId="77777777" w:rsidR="00576C37" w:rsidRPr="00576C37" w:rsidRDefault="00E430B4" w:rsidP="00694FA0">
      <w:pPr>
        <w:ind w:left="720" w:hanging="720"/>
        <w:rPr>
          <w:rFonts w:ascii="Arial" w:hAnsi="Arial" w:cs="Arial"/>
          <w:sz w:val="22"/>
          <w:szCs w:val="22"/>
        </w:rPr>
      </w:pPr>
      <w:r w:rsidRPr="00E430B4">
        <w:rPr>
          <w:rFonts w:ascii="Arial" w:hAnsi="Arial" w:cs="Arial"/>
          <w:color w:val="000000" w:themeColor="text1"/>
        </w:rPr>
        <w:t>A6a.</w:t>
      </w:r>
      <w:r w:rsidR="00576C37">
        <w:rPr>
          <w:rFonts w:ascii="Arial" w:hAnsi="Arial" w:cs="Arial"/>
          <w:color w:val="000000" w:themeColor="text1"/>
        </w:rPr>
        <w:t xml:space="preserve"> </w:t>
      </w:r>
      <w:r w:rsidR="00694FA0">
        <w:rPr>
          <w:rFonts w:ascii="Arial" w:hAnsi="Arial" w:cs="Arial"/>
          <w:color w:val="000000" w:themeColor="text1"/>
        </w:rPr>
        <w:tab/>
      </w:r>
      <w:r w:rsidR="00576C37" w:rsidRPr="00B85E84">
        <w:rPr>
          <w:rFonts w:ascii="Arial" w:hAnsi="Arial" w:cs="Arial"/>
          <w:szCs w:val="22"/>
        </w:rPr>
        <w:t>All endoscopes are decontaminated in accordance with relevant HTM guidance.</w:t>
      </w:r>
    </w:p>
    <w:p w14:paraId="6B28E8D7" w14:textId="77777777" w:rsidR="00694FA0" w:rsidRDefault="005B439D" w:rsidP="00452910">
      <w:pPr>
        <w:rPr>
          <w:rFonts w:ascii="Arial" w:hAnsi="Arial" w:cs="Arial"/>
          <w:b/>
          <w:i/>
          <w:color w:val="000000" w:themeColor="text1"/>
        </w:rPr>
      </w:pPr>
      <w:r w:rsidRPr="00D67D15">
        <w:rPr>
          <w:rFonts w:ascii="Arial" w:hAnsi="Arial" w:cs="Arial"/>
          <w:b/>
          <w:i/>
          <w:color w:val="000000" w:themeColor="text1"/>
        </w:rPr>
        <w:br/>
      </w:r>
      <w:r w:rsidR="00E430B4">
        <w:rPr>
          <w:rFonts w:ascii="Arial" w:hAnsi="Arial" w:cs="Arial"/>
          <w:b/>
          <w:i/>
          <w:color w:val="000000" w:themeColor="text1"/>
        </w:rPr>
        <w:t>Q6b</w:t>
      </w:r>
      <w:r w:rsidRPr="00D67D15">
        <w:rPr>
          <w:rFonts w:ascii="Arial" w:hAnsi="Arial" w:cs="Arial"/>
          <w:b/>
          <w:i/>
          <w:color w:val="000000" w:themeColor="text1"/>
        </w:rPr>
        <w:t xml:space="preserve">. </w:t>
      </w:r>
      <w:r w:rsidR="00694FA0">
        <w:rPr>
          <w:rFonts w:ascii="Arial" w:hAnsi="Arial" w:cs="Arial"/>
          <w:b/>
          <w:i/>
          <w:color w:val="000000" w:themeColor="text1"/>
        </w:rPr>
        <w:tab/>
      </w:r>
      <w:r w:rsidRPr="00D67D15">
        <w:rPr>
          <w:rFonts w:ascii="Arial" w:hAnsi="Arial" w:cs="Arial"/>
          <w:b/>
          <w:i/>
          <w:color w:val="000000" w:themeColor="text1"/>
        </w:rPr>
        <w:t xml:space="preserve">If so, is adherence to this protocol monitored and what system is used </w:t>
      </w:r>
    </w:p>
    <w:p w14:paraId="1B79797E" w14:textId="77777777" w:rsidR="00E430B4" w:rsidRDefault="005B439D" w:rsidP="00694FA0">
      <w:pPr>
        <w:ind w:firstLine="720"/>
        <w:rPr>
          <w:rFonts w:ascii="Arial" w:hAnsi="Arial" w:cs="Arial"/>
          <w:b/>
          <w:i/>
          <w:color w:val="000000" w:themeColor="text1"/>
        </w:rPr>
      </w:pPr>
      <w:r w:rsidRPr="00D67D15">
        <w:rPr>
          <w:rFonts w:ascii="Arial" w:hAnsi="Arial" w:cs="Arial"/>
          <w:b/>
          <w:i/>
          <w:color w:val="000000" w:themeColor="text1"/>
        </w:rPr>
        <w:t xml:space="preserve">to monitor this? </w:t>
      </w:r>
    </w:p>
    <w:p w14:paraId="1E369424" w14:textId="77777777" w:rsidR="00E93FE6" w:rsidRDefault="00E93FE6" w:rsidP="00452910">
      <w:pPr>
        <w:rPr>
          <w:rFonts w:ascii="Arial" w:hAnsi="Arial" w:cs="Arial"/>
          <w:b/>
          <w:i/>
          <w:color w:val="000000" w:themeColor="text1"/>
        </w:rPr>
      </w:pPr>
    </w:p>
    <w:p w14:paraId="2EDDF9DA" w14:textId="77777777" w:rsidR="00694FA0" w:rsidRPr="00981CD5" w:rsidRDefault="00E430B4" w:rsidP="00981CD5">
      <w:pPr>
        <w:ind w:left="720" w:hanging="720"/>
        <w:rPr>
          <w:rFonts w:ascii="Arial" w:hAnsi="Arial" w:cs="Arial"/>
          <w:color w:val="000000" w:themeColor="text1"/>
        </w:rPr>
      </w:pPr>
      <w:r w:rsidRPr="00E430B4">
        <w:rPr>
          <w:rFonts w:ascii="Arial" w:hAnsi="Arial" w:cs="Arial"/>
          <w:color w:val="000000" w:themeColor="text1"/>
        </w:rPr>
        <w:t>A6b.</w:t>
      </w:r>
      <w:r w:rsidR="00576C37">
        <w:rPr>
          <w:rFonts w:ascii="Arial" w:hAnsi="Arial" w:cs="Arial"/>
          <w:color w:val="000000" w:themeColor="text1"/>
        </w:rPr>
        <w:t xml:space="preserve"> </w:t>
      </w:r>
      <w:r w:rsidR="00694FA0">
        <w:rPr>
          <w:rFonts w:ascii="Arial" w:hAnsi="Arial" w:cs="Arial"/>
          <w:color w:val="000000" w:themeColor="text1"/>
        </w:rPr>
        <w:tab/>
      </w:r>
      <w:r w:rsidR="00B85E84">
        <w:rPr>
          <w:rFonts w:ascii="Arial" w:hAnsi="Arial" w:cs="Arial"/>
          <w:color w:val="000000" w:themeColor="text1"/>
        </w:rPr>
        <w:t xml:space="preserve">The Trust Central Sterile Supply Department (CSSD) </w:t>
      </w:r>
      <w:r w:rsidR="00694FA0" w:rsidRPr="00B85E84">
        <w:rPr>
          <w:rFonts w:ascii="Arial" w:hAnsi="Arial" w:cs="Arial"/>
        </w:rPr>
        <w:t>/</w:t>
      </w:r>
      <w:r w:rsidR="00B85E84">
        <w:rPr>
          <w:rFonts w:ascii="Arial" w:hAnsi="Arial" w:cs="Arial"/>
        </w:rPr>
        <w:t>E</w:t>
      </w:r>
      <w:r w:rsidR="00576C37" w:rsidRPr="00B85E84">
        <w:rPr>
          <w:rFonts w:ascii="Arial" w:hAnsi="Arial" w:cs="Arial"/>
        </w:rPr>
        <w:t xml:space="preserve">ndoscopy hold the quality management accreditation, ISO 13485 2016 and </w:t>
      </w:r>
      <w:r w:rsidR="00E21F43">
        <w:rPr>
          <w:rFonts w:ascii="Arial" w:hAnsi="Arial" w:cs="Arial"/>
        </w:rPr>
        <w:t xml:space="preserve">are </w:t>
      </w:r>
      <w:r w:rsidR="00576C37" w:rsidRPr="00B85E84">
        <w:rPr>
          <w:rFonts w:ascii="Arial" w:hAnsi="Arial" w:cs="Arial"/>
        </w:rPr>
        <w:t>audited on all processes, on an annual basis by an independent body.</w:t>
      </w:r>
      <w:r w:rsidR="00576C37">
        <w:rPr>
          <w:rFonts w:ascii="Arial" w:hAnsi="Arial" w:cs="Arial"/>
          <w:b/>
        </w:rPr>
        <w:t xml:space="preserve">  </w:t>
      </w:r>
      <w:r w:rsidR="00576C37">
        <w:rPr>
          <w:rFonts w:ascii="Arial" w:hAnsi="Arial" w:cs="Arial"/>
        </w:rPr>
        <w:t xml:space="preserve"> </w:t>
      </w:r>
    </w:p>
    <w:p w14:paraId="14C6F2B2" w14:textId="77777777" w:rsidR="00694FA0" w:rsidRDefault="00694FA0" w:rsidP="005229E2">
      <w:pPr>
        <w:rPr>
          <w:rFonts w:ascii="Arial" w:hAnsi="Arial" w:cs="Arial"/>
          <w:b/>
          <w:i/>
          <w:color w:val="000000" w:themeColor="text1"/>
        </w:rPr>
      </w:pPr>
    </w:p>
    <w:p w14:paraId="2F59499E" w14:textId="77777777" w:rsidR="00E430B4" w:rsidRDefault="005B439D" w:rsidP="00694FA0">
      <w:pPr>
        <w:ind w:left="720" w:hanging="720"/>
        <w:rPr>
          <w:rFonts w:ascii="Arial" w:hAnsi="Arial" w:cs="Arial"/>
          <w:b/>
          <w:i/>
          <w:color w:val="000000" w:themeColor="text1"/>
        </w:rPr>
      </w:pPr>
      <w:r w:rsidRPr="00D67D15">
        <w:rPr>
          <w:rFonts w:ascii="Arial" w:hAnsi="Arial" w:cs="Arial"/>
          <w:b/>
          <w:i/>
          <w:color w:val="000000" w:themeColor="text1"/>
        </w:rPr>
        <w:t xml:space="preserve">Q8. </w:t>
      </w:r>
      <w:r w:rsidR="00694FA0">
        <w:rPr>
          <w:rFonts w:ascii="Arial" w:hAnsi="Arial" w:cs="Arial"/>
          <w:b/>
          <w:i/>
          <w:color w:val="000000" w:themeColor="text1"/>
        </w:rPr>
        <w:tab/>
      </w:r>
      <w:r w:rsidRPr="00D67D15">
        <w:rPr>
          <w:rFonts w:ascii="Arial" w:hAnsi="Arial" w:cs="Arial"/>
          <w:b/>
          <w:i/>
          <w:color w:val="000000" w:themeColor="text1"/>
        </w:rPr>
        <w:t xml:space="preserve">How much is spent per year on endoscope transportation systems? </w:t>
      </w:r>
    </w:p>
    <w:p w14:paraId="0F69F9A9" w14:textId="77777777" w:rsidR="00E93FE6" w:rsidRDefault="00E93FE6" w:rsidP="00452910">
      <w:pPr>
        <w:rPr>
          <w:rFonts w:ascii="Arial" w:hAnsi="Arial" w:cs="Arial"/>
          <w:b/>
          <w:i/>
          <w:color w:val="000000" w:themeColor="text1"/>
        </w:rPr>
      </w:pPr>
    </w:p>
    <w:p w14:paraId="6F9B71E7" w14:textId="77777777" w:rsidR="00447BDB" w:rsidRPr="00447BDB" w:rsidRDefault="00E430B4" w:rsidP="00447BDB">
      <w:pPr>
        <w:ind w:left="720" w:hanging="720"/>
        <w:rPr>
          <w:rFonts w:ascii="Arial" w:hAnsi="Arial" w:cs="Arial"/>
          <w:color w:val="000000" w:themeColor="text1"/>
        </w:rPr>
      </w:pPr>
      <w:r w:rsidRPr="00E430B4">
        <w:rPr>
          <w:rFonts w:ascii="Arial" w:hAnsi="Arial" w:cs="Arial"/>
          <w:color w:val="000000" w:themeColor="text1"/>
        </w:rPr>
        <w:t>A8.</w:t>
      </w:r>
      <w:r w:rsidR="0013613B">
        <w:rPr>
          <w:rFonts w:ascii="Arial" w:hAnsi="Arial" w:cs="Arial"/>
          <w:color w:val="000000" w:themeColor="text1"/>
        </w:rPr>
        <w:t xml:space="preserve"> </w:t>
      </w:r>
      <w:r w:rsidR="00694FA0">
        <w:rPr>
          <w:rFonts w:ascii="Arial" w:hAnsi="Arial" w:cs="Arial"/>
          <w:color w:val="000000" w:themeColor="text1"/>
        </w:rPr>
        <w:tab/>
      </w:r>
      <w:r w:rsidR="00447BDB">
        <w:rPr>
          <w:rFonts w:ascii="Arial" w:hAnsi="Arial" w:cs="Arial"/>
          <w:color w:val="000000" w:themeColor="text1"/>
        </w:rPr>
        <w:t xml:space="preserve">The Trust is unable to provide the requested information as the spend for endoscope transportation systems is not recorded within its own specific category. </w:t>
      </w:r>
      <w:r w:rsidR="00447BDB" w:rsidRPr="00447BDB">
        <w:rPr>
          <w:rFonts w:ascii="Arial" w:hAnsi="Arial" w:cs="Arial"/>
          <w:color w:val="000000" w:themeColor="text1"/>
        </w:rPr>
        <w:t xml:space="preserve">To obtain this information would require a manual review of records. </w:t>
      </w:r>
    </w:p>
    <w:p w14:paraId="396D9CE2" w14:textId="77777777" w:rsidR="00447BDB" w:rsidRPr="00447BDB" w:rsidRDefault="00447BDB" w:rsidP="00447BDB">
      <w:pPr>
        <w:ind w:left="720" w:hanging="720"/>
        <w:rPr>
          <w:rFonts w:ascii="Arial" w:hAnsi="Arial" w:cs="Arial"/>
          <w:color w:val="000000" w:themeColor="text1"/>
        </w:rPr>
      </w:pPr>
    </w:p>
    <w:p w14:paraId="3D286E95" w14:textId="77777777" w:rsidR="00447BDB" w:rsidRPr="00447BDB" w:rsidRDefault="00447BDB" w:rsidP="00A20B1E">
      <w:pPr>
        <w:ind w:left="720"/>
        <w:rPr>
          <w:rFonts w:ascii="Arial" w:hAnsi="Arial" w:cs="Arial"/>
          <w:color w:val="000000" w:themeColor="text1"/>
        </w:rPr>
      </w:pPr>
      <w:r w:rsidRPr="00447BDB">
        <w:rPr>
          <w:rFonts w:ascii="Arial" w:hAnsi="Arial" w:cs="Arial"/>
          <w:color w:val="000000" w:themeColor="text1"/>
        </w:rPr>
        <w:t>This would exceed the ‘Appropriate Limit’ as defined by the Freedom of Information Act 2000. The Trust therefore exempts the release of this information under Section 12(1).</w:t>
      </w:r>
    </w:p>
    <w:p w14:paraId="532713DC" w14:textId="77777777" w:rsidR="00447BDB" w:rsidRPr="00447BDB" w:rsidRDefault="00447BDB" w:rsidP="00447BDB">
      <w:pPr>
        <w:ind w:left="720" w:hanging="720"/>
        <w:rPr>
          <w:rFonts w:ascii="Arial" w:hAnsi="Arial" w:cs="Arial"/>
          <w:color w:val="000000" w:themeColor="text1"/>
        </w:rPr>
      </w:pPr>
    </w:p>
    <w:p w14:paraId="1D31AE93" w14:textId="77777777" w:rsidR="00447BDB" w:rsidRPr="00447BDB" w:rsidRDefault="00447BDB" w:rsidP="00A20B1E">
      <w:pPr>
        <w:ind w:left="720"/>
        <w:rPr>
          <w:rFonts w:ascii="Arial" w:hAnsi="Arial" w:cs="Arial"/>
          <w:color w:val="000000" w:themeColor="text1"/>
        </w:rPr>
      </w:pPr>
      <w:r w:rsidRPr="00447BDB">
        <w:rPr>
          <w:rFonts w:ascii="Arial" w:hAnsi="Arial" w:cs="Arial"/>
          <w:color w:val="000000" w:themeColor="text1"/>
        </w:rPr>
        <w:t>12.-(1) Section 1(1) does not oblige a public authority to comply with a request for information if the authority estimates that the cost of complying with the request would exceed the appropriate limit.</w:t>
      </w:r>
    </w:p>
    <w:p w14:paraId="1602F41A" w14:textId="77777777" w:rsidR="00447BDB" w:rsidRPr="00447BDB" w:rsidRDefault="00447BDB" w:rsidP="00447BDB">
      <w:pPr>
        <w:ind w:left="720" w:hanging="720"/>
        <w:rPr>
          <w:rFonts w:ascii="Arial" w:hAnsi="Arial" w:cs="Arial"/>
          <w:color w:val="000000" w:themeColor="text1"/>
        </w:rPr>
      </w:pPr>
    </w:p>
    <w:p w14:paraId="0A5B53DA" w14:textId="77777777" w:rsidR="00B85E84" w:rsidRDefault="00447BDB" w:rsidP="00A20B1E">
      <w:pPr>
        <w:ind w:left="720"/>
        <w:rPr>
          <w:rFonts w:ascii="Arial" w:hAnsi="Arial" w:cs="Arial"/>
          <w:color w:val="000000" w:themeColor="text1"/>
        </w:rPr>
      </w:pPr>
      <w:r w:rsidRPr="00447BDB">
        <w:rPr>
          <w:rFonts w:ascii="Arial" w:hAnsi="Arial" w:cs="Arial"/>
          <w:color w:val="000000" w:themeColor="text1"/>
        </w:rPr>
        <w:t xml:space="preserve">In accordance with the Freedom of </w:t>
      </w:r>
      <w:r>
        <w:rPr>
          <w:rFonts w:ascii="Arial" w:hAnsi="Arial" w:cs="Arial"/>
          <w:color w:val="000000" w:themeColor="text1"/>
        </w:rPr>
        <w:t>Information Act 2000 this statement</w:t>
      </w:r>
      <w:r w:rsidRPr="00447BDB">
        <w:rPr>
          <w:rFonts w:ascii="Arial" w:hAnsi="Arial" w:cs="Arial"/>
          <w:color w:val="000000" w:themeColor="text1"/>
        </w:rPr>
        <w:t xml:space="preserve"> acts as a Refusal Notice</w:t>
      </w:r>
      <w:r>
        <w:rPr>
          <w:rFonts w:ascii="Arial" w:hAnsi="Arial" w:cs="Arial"/>
          <w:color w:val="000000" w:themeColor="text1"/>
        </w:rPr>
        <w:t xml:space="preserve"> in respect of question</w:t>
      </w:r>
      <w:r w:rsidR="00220CA8">
        <w:rPr>
          <w:rFonts w:ascii="Arial" w:hAnsi="Arial" w:cs="Arial"/>
          <w:color w:val="000000" w:themeColor="text1"/>
        </w:rPr>
        <w:t>s</w:t>
      </w:r>
      <w:r>
        <w:rPr>
          <w:rFonts w:ascii="Arial" w:hAnsi="Arial" w:cs="Arial"/>
          <w:color w:val="000000" w:themeColor="text1"/>
        </w:rPr>
        <w:t xml:space="preserve"> 8 &amp;10.</w:t>
      </w:r>
    </w:p>
    <w:p w14:paraId="6CAC93D5" w14:textId="77777777" w:rsidR="00694FA0" w:rsidRDefault="00694FA0" w:rsidP="00981CD5">
      <w:pPr>
        <w:rPr>
          <w:rFonts w:ascii="Arial" w:hAnsi="Arial" w:cs="Arial"/>
          <w:b/>
          <w:i/>
          <w:color w:val="000000" w:themeColor="text1"/>
        </w:rPr>
      </w:pPr>
    </w:p>
    <w:p w14:paraId="33B030B7" w14:textId="77777777" w:rsidR="00E430B4" w:rsidRDefault="005B439D" w:rsidP="00694FA0">
      <w:pPr>
        <w:ind w:left="720" w:hanging="720"/>
        <w:rPr>
          <w:rFonts w:ascii="Arial" w:hAnsi="Arial" w:cs="Arial"/>
          <w:b/>
          <w:i/>
          <w:color w:val="000000" w:themeColor="text1"/>
        </w:rPr>
      </w:pPr>
      <w:r w:rsidRPr="00D67D15">
        <w:rPr>
          <w:rFonts w:ascii="Arial" w:hAnsi="Arial" w:cs="Arial"/>
          <w:b/>
          <w:i/>
          <w:color w:val="000000" w:themeColor="text1"/>
        </w:rPr>
        <w:t xml:space="preserve">Q10. </w:t>
      </w:r>
      <w:r w:rsidR="00694FA0">
        <w:rPr>
          <w:rFonts w:ascii="Arial" w:hAnsi="Arial" w:cs="Arial"/>
          <w:b/>
          <w:i/>
          <w:color w:val="000000" w:themeColor="text1"/>
        </w:rPr>
        <w:tab/>
      </w:r>
      <w:r w:rsidRPr="00D67D15">
        <w:rPr>
          <w:rFonts w:ascii="Arial" w:hAnsi="Arial" w:cs="Arial"/>
          <w:b/>
          <w:i/>
          <w:color w:val="000000" w:themeColor="text1"/>
        </w:rPr>
        <w:t xml:space="preserve">How much is spent per year on endoscope track and trace systems? </w:t>
      </w:r>
    </w:p>
    <w:p w14:paraId="0949AA56" w14:textId="77777777" w:rsidR="00E93FE6" w:rsidRDefault="00E93FE6" w:rsidP="00452910">
      <w:pPr>
        <w:rPr>
          <w:rFonts w:ascii="Arial" w:hAnsi="Arial" w:cs="Arial"/>
          <w:b/>
          <w:i/>
          <w:color w:val="000000" w:themeColor="text1"/>
        </w:rPr>
      </w:pPr>
    </w:p>
    <w:p w14:paraId="6A184E27" w14:textId="77777777" w:rsidR="00447BDB" w:rsidRDefault="00E430B4" w:rsidP="005229E2">
      <w:pPr>
        <w:ind w:left="720" w:hanging="720"/>
        <w:rPr>
          <w:rFonts w:ascii="Arial" w:hAnsi="Arial" w:cs="Arial"/>
          <w:color w:val="000000" w:themeColor="text1"/>
        </w:rPr>
      </w:pPr>
      <w:r w:rsidRPr="00E430B4">
        <w:rPr>
          <w:rFonts w:ascii="Arial" w:hAnsi="Arial" w:cs="Arial"/>
          <w:color w:val="000000" w:themeColor="text1"/>
        </w:rPr>
        <w:t>A10.</w:t>
      </w:r>
      <w:r w:rsidR="0013613B">
        <w:rPr>
          <w:rFonts w:ascii="Arial" w:hAnsi="Arial" w:cs="Arial"/>
          <w:color w:val="000000" w:themeColor="text1"/>
        </w:rPr>
        <w:t xml:space="preserve"> </w:t>
      </w:r>
      <w:r w:rsidR="00694FA0">
        <w:rPr>
          <w:rFonts w:ascii="Arial" w:hAnsi="Arial" w:cs="Arial"/>
          <w:color w:val="000000" w:themeColor="text1"/>
        </w:rPr>
        <w:tab/>
      </w:r>
      <w:r w:rsidR="00B16582">
        <w:rPr>
          <w:rFonts w:ascii="Arial" w:hAnsi="Arial" w:cs="Arial"/>
          <w:color w:val="000000" w:themeColor="text1"/>
        </w:rPr>
        <w:t>The annual support costs are approximately £19,750.</w:t>
      </w:r>
    </w:p>
    <w:p w14:paraId="417B0EC0" w14:textId="77777777" w:rsidR="00694FA0" w:rsidRDefault="00694FA0" w:rsidP="00556F26">
      <w:pPr>
        <w:rPr>
          <w:rFonts w:ascii="Arial" w:hAnsi="Arial" w:cs="Arial"/>
          <w:b/>
          <w:i/>
          <w:color w:val="000000" w:themeColor="text1"/>
        </w:rPr>
      </w:pPr>
    </w:p>
    <w:p w14:paraId="28F1BAC3" w14:textId="77777777" w:rsidR="00981CD5" w:rsidRDefault="00981CD5" w:rsidP="005229E2">
      <w:pPr>
        <w:ind w:left="720" w:hanging="720"/>
        <w:rPr>
          <w:rFonts w:ascii="Arial" w:hAnsi="Arial" w:cs="Arial"/>
          <w:b/>
          <w:i/>
          <w:color w:val="000000" w:themeColor="text1"/>
        </w:rPr>
      </w:pPr>
    </w:p>
    <w:p w14:paraId="5C968A9A" w14:textId="77777777" w:rsidR="00981CD5" w:rsidRDefault="00981CD5" w:rsidP="005229E2">
      <w:pPr>
        <w:ind w:left="720" w:hanging="720"/>
        <w:rPr>
          <w:rFonts w:ascii="Arial" w:hAnsi="Arial" w:cs="Arial"/>
          <w:b/>
          <w:i/>
          <w:color w:val="000000" w:themeColor="text1"/>
        </w:rPr>
      </w:pPr>
    </w:p>
    <w:p w14:paraId="165025E4" w14:textId="77777777" w:rsidR="00981CD5" w:rsidRDefault="00981CD5" w:rsidP="005229E2">
      <w:pPr>
        <w:ind w:left="720" w:hanging="720"/>
        <w:rPr>
          <w:rFonts w:ascii="Arial" w:hAnsi="Arial" w:cs="Arial"/>
          <w:b/>
          <w:i/>
          <w:color w:val="000000" w:themeColor="text1"/>
        </w:rPr>
      </w:pPr>
    </w:p>
    <w:p w14:paraId="1BCA5D8B" w14:textId="77777777" w:rsidR="00981CD5" w:rsidRDefault="00981CD5" w:rsidP="005229E2">
      <w:pPr>
        <w:ind w:left="720" w:hanging="720"/>
        <w:rPr>
          <w:rFonts w:ascii="Arial" w:hAnsi="Arial" w:cs="Arial"/>
          <w:b/>
          <w:i/>
          <w:color w:val="000000" w:themeColor="text1"/>
        </w:rPr>
      </w:pPr>
    </w:p>
    <w:p w14:paraId="3D735C70" w14:textId="77777777" w:rsidR="00981CD5" w:rsidRDefault="00981CD5" w:rsidP="005229E2">
      <w:pPr>
        <w:ind w:left="720" w:hanging="720"/>
        <w:rPr>
          <w:rFonts w:ascii="Arial" w:hAnsi="Arial" w:cs="Arial"/>
          <w:b/>
          <w:i/>
          <w:color w:val="000000" w:themeColor="text1"/>
        </w:rPr>
      </w:pPr>
    </w:p>
    <w:p w14:paraId="0DADFE58" w14:textId="77777777" w:rsidR="00E93FE6" w:rsidRPr="00D67D15" w:rsidRDefault="005B439D" w:rsidP="005229E2">
      <w:pPr>
        <w:ind w:left="720" w:hanging="720"/>
        <w:rPr>
          <w:rFonts w:ascii="Arial" w:hAnsi="Arial" w:cs="Arial"/>
          <w:b/>
          <w:i/>
        </w:rPr>
      </w:pPr>
      <w:r w:rsidRPr="00D67D15">
        <w:rPr>
          <w:rFonts w:ascii="Arial" w:hAnsi="Arial" w:cs="Arial"/>
          <w:b/>
          <w:i/>
          <w:color w:val="000000" w:themeColor="text1"/>
        </w:rPr>
        <w:t xml:space="preserve">Q11. </w:t>
      </w:r>
      <w:r w:rsidR="00694FA0">
        <w:rPr>
          <w:rFonts w:ascii="Arial" w:hAnsi="Arial" w:cs="Arial"/>
          <w:b/>
          <w:i/>
          <w:color w:val="000000" w:themeColor="text1"/>
        </w:rPr>
        <w:tab/>
      </w:r>
      <w:r w:rsidRPr="00D67D15">
        <w:rPr>
          <w:rFonts w:ascii="Arial" w:hAnsi="Arial" w:cs="Arial"/>
          <w:b/>
          <w:i/>
          <w:color w:val="000000" w:themeColor="text1"/>
        </w:rPr>
        <w:t xml:space="preserve">Would the endoscopy unit be happy to be contacted regarding trialling new endoscope infection prevention consumable products? If yes, please provide a contact name and details. </w:t>
      </w:r>
      <w:r w:rsidRPr="00D67D15">
        <w:rPr>
          <w:rFonts w:ascii="Arial" w:hAnsi="Arial" w:cs="Arial"/>
          <w:b/>
          <w:i/>
          <w:color w:val="000000" w:themeColor="text1"/>
        </w:rPr>
        <w:br/>
      </w:r>
    </w:p>
    <w:p w14:paraId="67033EA6" w14:textId="77777777" w:rsidR="00447BDB" w:rsidRDefault="00E430B4" w:rsidP="00694FA0">
      <w:pPr>
        <w:ind w:left="720" w:hanging="720"/>
        <w:rPr>
          <w:rFonts w:ascii="Arial" w:hAnsi="Arial" w:cs="Arial"/>
          <w:color w:val="000000" w:themeColor="text1"/>
        </w:rPr>
      </w:pPr>
      <w:r w:rsidRPr="00E430B4">
        <w:rPr>
          <w:rFonts w:ascii="Arial" w:hAnsi="Arial" w:cs="Arial"/>
          <w:color w:val="000000" w:themeColor="text1"/>
        </w:rPr>
        <w:t>A11.</w:t>
      </w:r>
      <w:r w:rsidR="0013613B">
        <w:rPr>
          <w:rFonts w:ascii="Arial" w:hAnsi="Arial" w:cs="Arial"/>
          <w:color w:val="000000" w:themeColor="text1"/>
        </w:rPr>
        <w:t xml:space="preserve"> </w:t>
      </w:r>
      <w:r w:rsidR="00694FA0">
        <w:rPr>
          <w:rFonts w:ascii="Arial" w:hAnsi="Arial" w:cs="Arial"/>
          <w:color w:val="000000" w:themeColor="text1"/>
        </w:rPr>
        <w:tab/>
      </w:r>
      <w:r w:rsidR="0013613B">
        <w:rPr>
          <w:rFonts w:ascii="Arial" w:hAnsi="Arial" w:cs="Arial"/>
          <w:color w:val="000000" w:themeColor="text1"/>
        </w:rPr>
        <w:t xml:space="preserve">Yes, the endoscopy unit would be happy to be contacted regarding trialling new endoscope infection prevention consumable products. The contact </w:t>
      </w:r>
      <w:r w:rsidR="00447BDB">
        <w:rPr>
          <w:rFonts w:ascii="Arial" w:hAnsi="Arial" w:cs="Arial"/>
          <w:color w:val="000000" w:themeColor="text1"/>
        </w:rPr>
        <w:t xml:space="preserve">details are: </w:t>
      </w:r>
      <w:r w:rsidR="0013613B">
        <w:rPr>
          <w:rFonts w:ascii="Arial" w:hAnsi="Arial" w:cs="Arial"/>
          <w:color w:val="000000" w:themeColor="text1"/>
        </w:rPr>
        <w:t xml:space="preserve"> </w:t>
      </w:r>
    </w:p>
    <w:p w14:paraId="0287477E" w14:textId="77777777" w:rsidR="00447BDB" w:rsidRDefault="0013613B" w:rsidP="00A20B1E">
      <w:pPr>
        <w:ind w:left="720"/>
        <w:rPr>
          <w:rFonts w:ascii="Arial" w:hAnsi="Arial" w:cs="Arial"/>
          <w:color w:val="000000" w:themeColor="text1"/>
        </w:rPr>
      </w:pPr>
      <w:r>
        <w:rPr>
          <w:rFonts w:ascii="Arial" w:hAnsi="Arial" w:cs="Arial"/>
          <w:color w:val="000000" w:themeColor="text1"/>
        </w:rPr>
        <w:t xml:space="preserve">Donna English </w:t>
      </w:r>
    </w:p>
    <w:p w14:paraId="1ACE5071" w14:textId="77777777" w:rsidR="005B439D" w:rsidRPr="00E430B4" w:rsidRDefault="005B439D" w:rsidP="00A20B1E">
      <w:pPr>
        <w:ind w:left="720"/>
        <w:rPr>
          <w:rFonts w:ascii="Arial" w:hAnsi="Arial" w:cs="Arial"/>
          <w:color w:val="000000" w:themeColor="text1"/>
        </w:rPr>
      </w:pPr>
    </w:p>
    <w:sectPr w:rsidR="005B439D" w:rsidRPr="00E430B4" w:rsidSect="00F63055">
      <w:footerReference w:type="default" r:id="rId12"/>
      <w:type w:val="continuous"/>
      <w:pgSz w:w="11906" w:h="16838"/>
      <w:pgMar w:top="1440" w:right="128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82A476" w14:textId="77777777" w:rsidR="003D003D" w:rsidRDefault="003D003D">
      <w:r>
        <w:separator/>
      </w:r>
    </w:p>
  </w:endnote>
  <w:endnote w:type="continuationSeparator" w:id="0">
    <w:p w14:paraId="17EC3F67" w14:textId="77777777" w:rsidR="003D003D" w:rsidRDefault="003D0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9806A" w14:textId="77777777" w:rsidR="00F63055" w:rsidRDefault="00F63055">
    <w:pPr>
      <w:pStyle w:val="Footer"/>
      <w:jc w:val="center"/>
      <w:rPr>
        <w:rFonts w:ascii="Arial" w:hAnsi="Arial" w:cs="Arial"/>
        <w:noProof/>
        <w:sz w:val="18"/>
      </w:rPr>
    </w:pPr>
    <w:r>
      <w:rPr>
        <w:rFonts w:ascii="Arial" w:hAnsi="Arial" w:cs="Arial"/>
        <w:noProof/>
        <w:sz w:val="18"/>
      </w:rPr>
      <w:t>Lough House, Church Street, Newtownards, BT23 4AS</w:t>
    </w:r>
  </w:p>
  <w:p w14:paraId="7E703719" w14:textId="77777777" w:rsidR="00F63055" w:rsidRDefault="00F63055">
    <w:pPr>
      <w:pStyle w:val="Footer"/>
      <w:jc w:val="center"/>
    </w:pPr>
    <w:r>
      <w:rPr>
        <w:rFonts w:ascii="Arial" w:hAnsi="Arial" w:cs="Arial"/>
        <w:noProof/>
        <w:sz w:val="18"/>
      </w:rPr>
      <w:t xml:space="preserve">Tel: 028 91512210 Email: informationgovernance@setrust.hscni.net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42F32" w14:textId="77777777" w:rsidR="008177D6" w:rsidRDefault="00A33614">
    <w:pPr>
      <w:pStyle w:val="Footer"/>
      <w:jc w:val="center"/>
      <w:rPr>
        <w:rFonts w:ascii="Arial" w:hAnsi="Arial" w:cs="Arial"/>
        <w:noProof/>
        <w:sz w:val="18"/>
      </w:rPr>
    </w:pPr>
    <w:r>
      <w:rPr>
        <w:rFonts w:ascii="Arial" w:hAnsi="Arial" w:cs="Arial"/>
        <w:noProof/>
        <w:sz w:val="18"/>
      </w:rPr>
      <w:t>L</w:t>
    </w:r>
    <w:r w:rsidR="009913A2">
      <w:rPr>
        <w:rFonts w:ascii="Arial" w:hAnsi="Arial" w:cs="Arial"/>
        <w:noProof/>
        <w:sz w:val="18"/>
      </w:rPr>
      <w:t>ough House</w:t>
    </w:r>
    <w:r w:rsidR="008177D6">
      <w:rPr>
        <w:rFonts w:ascii="Arial" w:hAnsi="Arial" w:cs="Arial"/>
        <w:noProof/>
        <w:sz w:val="18"/>
      </w:rPr>
      <w:t xml:space="preserve">, </w:t>
    </w:r>
    <w:r>
      <w:rPr>
        <w:rFonts w:ascii="Arial" w:hAnsi="Arial" w:cs="Arial"/>
        <w:noProof/>
        <w:sz w:val="18"/>
      </w:rPr>
      <w:t>Church Street, Newtownards, BT23 4AS</w:t>
    </w:r>
  </w:p>
  <w:p w14:paraId="37B37A70" w14:textId="77777777" w:rsidR="008177D6" w:rsidRDefault="008177D6">
    <w:pPr>
      <w:pStyle w:val="Footer"/>
      <w:jc w:val="center"/>
    </w:pPr>
    <w:r>
      <w:rPr>
        <w:rFonts w:ascii="Arial" w:hAnsi="Arial" w:cs="Arial"/>
        <w:noProof/>
        <w:sz w:val="18"/>
      </w:rPr>
      <w:t xml:space="preserve">Tel: </w:t>
    </w:r>
    <w:r w:rsidR="009913A2">
      <w:rPr>
        <w:rFonts w:ascii="Arial" w:hAnsi="Arial" w:cs="Arial"/>
        <w:noProof/>
        <w:sz w:val="18"/>
      </w:rPr>
      <w:t>028 91512210 Email: informationgovernance@setrust.hscni.net</w:t>
    </w:r>
    <w:r>
      <w:rPr>
        <w:rFonts w:ascii="Arial" w:hAnsi="Arial" w:cs="Arial"/>
        <w:noProof/>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6CFC64" w14:textId="77777777" w:rsidR="003D003D" w:rsidRDefault="003D003D">
      <w:r>
        <w:separator/>
      </w:r>
    </w:p>
  </w:footnote>
  <w:footnote w:type="continuationSeparator" w:id="0">
    <w:p w14:paraId="1F1B8323" w14:textId="77777777" w:rsidR="003D003D" w:rsidRDefault="003D00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610CF"/>
    <w:multiLevelType w:val="hybridMultilevel"/>
    <w:tmpl w:val="63B0CB8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A41977"/>
    <w:multiLevelType w:val="hybridMultilevel"/>
    <w:tmpl w:val="72BAAB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5C93E9F"/>
    <w:multiLevelType w:val="hybridMultilevel"/>
    <w:tmpl w:val="4C5604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2D377E6"/>
    <w:multiLevelType w:val="hybridMultilevel"/>
    <w:tmpl w:val="98EE7922"/>
    <w:lvl w:ilvl="0" w:tplc="12968478">
      <w:start w:val="1"/>
      <w:numFmt w:val="upperLetter"/>
      <w:lvlText w:val="%1."/>
      <w:lvlJc w:val="left"/>
      <w:pPr>
        <w:ind w:left="720" w:hanging="360"/>
      </w:pPr>
      <w:rPr>
        <w:rFonts w:hint="default"/>
        <w:color w:val="A6A6A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8851F27"/>
    <w:multiLevelType w:val="hybridMultilevel"/>
    <w:tmpl w:val="85D49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DC067A4"/>
    <w:multiLevelType w:val="hybridMultilevel"/>
    <w:tmpl w:val="8F34325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6" w15:restartNumberingAfterBreak="0">
    <w:nsid w:val="616647FB"/>
    <w:multiLevelType w:val="hybridMultilevel"/>
    <w:tmpl w:val="C1E4F664"/>
    <w:lvl w:ilvl="0" w:tplc="6AD01FA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3C22742"/>
    <w:multiLevelType w:val="hybridMultilevel"/>
    <w:tmpl w:val="37E81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76271A22"/>
    <w:multiLevelType w:val="multilevel"/>
    <w:tmpl w:val="7C4868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6"/>
  </w:num>
  <w:num w:numId="2">
    <w:abstractNumId w:val="5"/>
  </w:num>
  <w:num w:numId="3">
    <w:abstractNumId w:val="0"/>
  </w:num>
  <w:num w:numId="4">
    <w:abstractNumId w:val="3"/>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A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B48"/>
    <w:rsid w:val="00010C30"/>
    <w:rsid w:val="00015195"/>
    <w:rsid w:val="000202E3"/>
    <w:rsid w:val="0003215F"/>
    <w:rsid w:val="00046C06"/>
    <w:rsid w:val="00054B24"/>
    <w:rsid w:val="00084032"/>
    <w:rsid w:val="000C57A2"/>
    <w:rsid w:val="000F1530"/>
    <w:rsid w:val="0010069C"/>
    <w:rsid w:val="001116B7"/>
    <w:rsid w:val="0013613B"/>
    <w:rsid w:val="0014247E"/>
    <w:rsid w:val="00161B76"/>
    <w:rsid w:val="00171EAE"/>
    <w:rsid w:val="001B7574"/>
    <w:rsid w:val="001D1B8C"/>
    <w:rsid w:val="001D27F4"/>
    <w:rsid w:val="001F2907"/>
    <w:rsid w:val="0022021B"/>
    <w:rsid w:val="00220CA8"/>
    <w:rsid w:val="00222763"/>
    <w:rsid w:val="00222938"/>
    <w:rsid w:val="00226125"/>
    <w:rsid w:val="00230CD5"/>
    <w:rsid w:val="00292B34"/>
    <w:rsid w:val="002C4EC2"/>
    <w:rsid w:val="002E0B06"/>
    <w:rsid w:val="002E3000"/>
    <w:rsid w:val="002F4AEC"/>
    <w:rsid w:val="002F6CD5"/>
    <w:rsid w:val="00304151"/>
    <w:rsid w:val="0031295E"/>
    <w:rsid w:val="00350AAE"/>
    <w:rsid w:val="00357F15"/>
    <w:rsid w:val="00360E63"/>
    <w:rsid w:val="00361B76"/>
    <w:rsid w:val="00382AD8"/>
    <w:rsid w:val="003B7445"/>
    <w:rsid w:val="003D003D"/>
    <w:rsid w:val="003E45E6"/>
    <w:rsid w:val="003F1B38"/>
    <w:rsid w:val="004178AF"/>
    <w:rsid w:val="00433290"/>
    <w:rsid w:val="00444374"/>
    <w:rsid w:val="00447BDB"/>
    <w:rsid w:val="00452910"/>
    <w:rsid w:val="00456657"/>
    <w:rsid w:val="004619CC"/>
    <w:rsid w:val="00463B95"/>
    <w:rsid w:val="0048379F"/>
    <w:rsid w:val="004854D2"/>
    <w:rsid w:val="00495B07"/>
    <w:rsid w:val="0049696F"/>
    <w:rsid w:val="004A4FB7"/>
    <w:rsid w:val="004E4FB5"/>
    <w:rsid w:val="004F6F08"/>
    <w:rsid w:val="005229E2"/>
    <w:rsid w:val="005230B1"/>
    <w:rsid w:val="00555834"/>
    <w:rsid w:val="00556F26"/>
    <w:rsid w:val="00565F01"/>
    <w:rsid w:val="00576C37"/>
    <w:rsid w:val="005A6757"/>
    <w:rsid w:val="005B439D"/>
    <w:rsid w:val="005C1D07"/>
    <w:rsid w:val="005C3BDB"/>
    <w:rsid w:val="005E6221"/>
    <w:rsid w:val="005F26F7"/>
    <w:rsid w:val="005F47A6"/>
    <w:rsid w:val="006214ED"/>
    <w:rsid w:val="00630C74"/>
    <w:rsid w:val="00694FA0"/>
    <w:rsid w:val="006A344B"/>
    <w:rsid w:val="006B4A9D"/>
    <w:rsid w:val="006E0E90"/>
    <w:rsid w:val="006F0915"/>
    <w:rsid w:val="006F570A"/>
    <w:rsid w:val="0071530F"/>
    <w:rsid w:val="00731922"/>
    <w:rsid w:val="00744B7E"/>
    <w:rsid w:val="007514A2"/>
    <w:rsid w:val="00761C22"/>
    <w:rsid w:val="0076260A"/>
    <w:rsid w:val="00782E48"/>
    <w:rsid w:val="007A2C8D"/>
    <w:rsid w:val="007D34AC"/>
    <w:rsid w:val="007D697F"/>
    <w:rsid w:val="007F0CFF"/>
    <w:rsid w:val="0081240E"/>
    <w:rsid w:val="008177D6"/>
    <w:rsid w:val="00862153"/>
    <w:rsid w:val="008858C6"/>
    <w:rsid w:val="00892CC9"/>
    <w:rsid w:val="008B6E1A"/>
    <w:rsid w:val="008D7EC8"/>
    <w:rsid w:val="008F04BD"/>
    <w:rsid w:val="008F109B"/>
    <w:rsid w:val="008F1E57"/>
    <w:rsid w:val="009314B2"/>
    <w:rsid w:val="00973961"/>
    <w:rsid w:val="00981CD5"/>
    <w:rsid w:val="009913A2"/>
    <w:rsid w:val="009C2A0F"/>
    <w:rsid w:val="009D40B5"/>
    <w:rsid w:val="00A20B1E"/>
    <w:rsid w:val="00A33614"/>
    <w:rsid w:val="00A50A80"/>
    <w:rsid w:val="00A5305F"/>
    <w:rsid w:val="00A6460C"/>
    <w:rsid w:val="00A81BB3"/>
    <w:rsid w:val="00A936F4"/>
    <w:rsid w:val="00AB3FBE"/>
    <w:rsid w:val="00AC7BCC"/>
    <w:rsid w:val="00AF783E"/>
    <w:rsid w:val="00B036C5"/>
    <w:rsid w:val="00B16582"/>
    <w:rsid w:val="00B231A2"/>
    <w:rsid w:val="00B408DE"/>
    <w:rsid w:val="00B85E84"/>
    <w:rsid w:val="00B92562"/>
    <w:rsid w:val="00BC4FFF"/>
    <w:rsid w:val="00BD5180"/>
    <w:rsid w:val="00BE1B48"/>
    <w:rsid w:val="00BE7F8E"/>
    <w:rsid w:val="00C12788"/>
    <w:rsid w:val="00C14A48"/>
    <w:rsid w:val="00C14E15"/>
    <w:rsid w:val="00C168A5"/>
    <w:rsid w:val="00C245FA"/>
    <w:rsid w:val="00C30718"/>
    <w:rsid w:val="00C33F3C"/>
    <w:rsid w:val="00C41FBC"/>
    <w:rsid w:val="00C44976"/>
    <w:rsid w:val="00C767E4"/>
    <w:rsid w:val="00CC4004"/>
    <w:rsid w:val="00CD4ED7"/>
    <w:rsid w:val="00D316B7"/>
    <w:rsid w:val="00D349AC"/>
    <w:rsid w:val="00D6444C"/>
    <w:rsid w:val="00D67D15"/>
    <w:rsid w:val="00D733E3"/>
    <w:rsid w:val="00DE0B0E"/>
    <w:rsid w:val="00E12827"/>
    <w:rsid w:val="00E14CF5"/>
    <w:rsid w:val="00E21F43"/>
    <w:rsid w:val="00E35E46"/>
    <w:rsid w:val="00E430B4"/>
    <w:rsid w:val="00E51E13"/>
    <w:rsid w:val="00E7082E"/>
    <w:rsid w:val="00E81CD1"/>
    <w:rsid w:val="00E93FE6"/>
    <w:rsid w:val="00E97665"/>
    <w:rsid w:val="00EB57F4"/>
    <w:rsid w:val="00EC331D"/>
    <w:rsid w:val="00ED43D2"/>
    <w:rsid w:val="00EE7EAB"/>
    <w:rsid w:val="00F0665E"/>
    <w:rsid w:val="00F4689C"/>
    <w:rsid w:val="00F63055"/>
    <w:rsid w:val="00FD1C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74F76B64"/>
  <w15:docId w15:val="{CE066486-621F-422A-AFD6-67C417AC5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Arial" w:hAnsi="Arial" w:cs="Arial"/>
    </w:rPr>
  </w:style>
  <w:style w:type="paragraph" w:styleId="Footer">
    <w:name w:val="footer"/>
    <w:basedOn w:val="Normal"/>
    <w:pPr>
      <w:tabs>
        <w:tab w:val="center" w:pos="4153"/>
        <w:tab w:val="right" w:pos="8306"/>
      </w:tabs>
    </w:pPr>
  </w:style>
  <w:style w:type="character" w:styleId="Hyperlink">
    <w:name w:val="Hyperlink"/>
    <w:rsid w:val="009913A2"/>
    <w:rPr>
      <w:color w:val="0000FF"/>
      <w:u w:val="single"/>
    </w:rPr>
  </w:style>
  <w:style w:type="paragraph" w:styleId="PlainText">
    <w:name w:val="Plain Text"/>
    <w:basedOn w:val="Normal"/>
    <w:link w:val="PlainTextChar"/>
    <w:uiPriority w:val="99"/>
    <w:unhideWhenUsed/>
    <w:rsid w:val="00A936F4"/>
    <w:rPr>
      <w:rFonts w:ascii="Calibri" w:hAnsi="Calibri"/>
      <w:sz w:val="22"/>
      <w:szCs w:val="21"/>
      <w:lang w:eastAsia="en-GB"/>
    </w:rPr>
  </w:style>
  <w:style w:type="character" w:customStyle="1" w:styleId="PlainTextChar">
    <w:name w:val="Plain Text Char"/>
    <w:basedOn w:val="DefaultParagraphFont"/>
    <w:link w:val="PlainText"/>
    <w:uiPriority w:val="99"/>
    <w:rsid w:val="00A936F4"/>
    <w:rPr>
      <w:rFonts w:ascii="Calibri" w:hAnsi="Calibri"/>
      <w:sz w:val="22"/>
      <w:szCs w:val="21"/>
    </w:rPr>
  </w:style>
  <w:style w:type="table" w:styleId="TableGrid">
    <w:name w:val="Table Grid"/>
    <w:basedOn w:val="TableNormal"/>
    <w:rsid w:val="000840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4ED7"/>
    <w:pPr>
      <w:ind w:left="720"/>
    </w:pPr>
    <w:rPr>
      <w:rFonts w:ascii="Calibri" w:eastAsiaTheme="minorHAnsi" w:hAnsi="Calibri" w:cs="Calibri"/>
      <w:sz w:val="22"/>
      <w:szCs w:val="22"/>
    </w:rPr>
  </w:style>
  <w:style w:type="paragraph" w:customStyle="1" w:styleId="xmsonormal">
    <w:name w:val="x_msonormal"/>
    <w:basedOn w:val="Normal"/>
    <w:rsid w:val="004178AF"/>
    <w:rPr>
      <w:rFonts w:eastAsiaTheme="minorHAnsi"/>
      <w:lang w:eastAsia="en-GB"/>
    </w:rPr>
  </w:style>
  <w:style w:type="paragraph" w:customStyle="1" w:styleId="yiv2553465461msolistparagraph">
    <w:name w:val="yiv2553465461msolistparagraph"/>
    <w:basedOn w:val="Normal"/>
    <w:rsid w:val="00046C06"/>
    <w:pPr>
      <w:spacing w:before="100" w:beforeAutospacing="1" w:after="100" w:afterAutospacing="1"/>
    </w:pPr>
    <w:rPr>
      <w:rFonts w:ascii="Aptos" w:eastAsiaTheme="minorHAnsi" w:hAnsi="Aptos"/>
      <w:lang w:eastAsia="en-GB"/>
    </w:rPr>
  </w:style>
  <w:style w:type="paragraph" w:styleId="BalloonText">
    <w:name w:val="Balloon Text"/>
    <w:basedOn w:val="Normal"/>
    <w:link w:val="BalloonTextChar"/>
    <w:semiHidden/>
    <w:unhideWhenUsed/>
    <w:rsid w:val="005229E2"/>
    <w:rPr>
      <w:rFonts w:ascii="Segoe UI" w:hAnsi="Segoe UI" w:cs="Segoe UI"/>
      <w:sz w:val="18"/>
      <w:szCs w:val="18"/>
    </w:rPr>
  </w:style>
  <w:style w:type="character" w:customStyle="1" w:styleId="BalloonTextChar">
    <w:name w:val="Balloon Text Char"/>
    <w:basedOn w:val="DefaultParagraphFont"/>
    <w:link w:val="BalloonText"/>
    <w:semiHidden/>
    <w:rsid w:val="005229E2"/>
    <w:rPr>
      <w:rFonts w:ascii="Segoe UI" w:hAnsi="Segoe UI" w:cs="Segoe UI"/>
      <w:sz w:val="18"/>
      <w:szCs w:val="18"/>
      <w:lang w:eastAsia="en-US"/>
    </w:rPr>
  </w:style>
  <w:style w:type="paragraph" w:customStyle="1" w:styleId="Signoff">
    <w:name w:val="Signoff"/>
    <w:basedOn w:val="Normal"/>
    <w:rsid w:val="00556F26"/>
    <w:pPr>
      <w:ind w:right="5329"/>
    </w:pPr>
    <w:rPr>
      <w:rFonts w:ascii="Verdana" w:eastAsia="Calibri" w:hAnsi="Verdana"/>
      <w:b/>
      <w:bCs/>
    </w:rPr>
  </w:style>
  <w:style w:type="paragraph" w:styleId="NormalWeb">
    <w:name w:val="Normal (Web)"/>
    <w:basedOn w:val="Normal"/>
    <w:uiPriority w:val="99"/>
    <w:unhideWhenUsed/>
    <w:rsid w:val="00556F26"/>
    <w:pPr>
      <w:spacing w:before="100" w:beforeAutospacing="1" w:after="100" w:afterAutospacing="1"/>
    </w:pPr>
    <w:rPr>
      <w:rFonts w:eastAsiaTheme="minorHAnsi"/>
      <w:lang w:eastAsia="en-GB"/>
    </w:rPr>
  </w:style>
  <w:style w:type="paragraph" w:customStyle="1" w:styleId="Default">
    <w:name w:val="Default"/>
    <w:rsid w:val="00556F26"/>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58328">
      <w:bodyDiv w:val="1"/>
      <w:marLeft w:val="0"/>
      <w:marRight w:val="0"/>
      <w:marTop w:val="0"/>
      <w:marBottom w:val="0"/>
      <w:divBdr>
        <w:top w:val="none" w:sz="0" w:space="0" w:color="auto"/>
        <w:left w:val="none" w:sz="0" w:space="0" w:color="auto"/>
        <w:bottom w:val="none" w:sz="0" w:space="0" w:color="auto"/>
        <w:right w:val="none" w:sz="0" w:space="0" w:color="auto"/>
      </w:divBdr>
    </w:div>
    <w:div w:id="88696280">
      <w:bodyDiv w:val="1"/>
      <w:marLeft w:val="0"/>
      <w:marRight w:val="0"/>
      <w:marTop w:val="0"/>
      <w:marBottom w:val="0"/>
      <w:divBdr>
        <w:top w:val="none" w:sz="0" w:space="0" w:color="auto"/>
        <w:left w:val="none" w:sz="0" w:space="0" w:color="auto"/>
        <w:bottom w:val="none" w:sz="0" w:space="0" w:color="auto"/>
        <w:right w:val="none" w:sz="0" w:space="0" w:color="auto"/>
      </w:divBdr>
    </w:div>
    <w:div w:id="177547988">
      <w:bodyDiv w:val="1"/>
      <w:marLeft w:val="0"/>
      <w:marRight w:val="0"/>
      <w:marTop w:val="0"/>
      <w:marBottom w:val="0"/>
      <w:divBdr>
        <w:top w:val="none" w:sz="0" w:space="0" w:color="auto"/>
        <w:left w:val="none" w:sz="0" w:space="0" w:color="auto"/>
        <w:bottom w:val="none" w:sz="0" w:space="0" w:color="auto"/>
        <w:right w:val="none" w:sz="0" w:space="0" w:color="auto"/>
      </w:divBdr>
    </w:div>
    <w:div w:id="236860764">
      <w:bodyDiv w:val="1"/>
      <w:marLeft w:val="0"/>
      <w:marRight w:val="0"/>
      <w:marTop w:val="0"/>
      <w:marBottom w:val="0"/>
      <w:divBdr>
        <w:top w:val="none" w:sz="0" w:space="0" w:color="auto"/>
        <w:left w:val="none" w:sz="0" w:space="0" w:color="auto"/>
        <w:bottom w:val="none" w:sz="0" w:space="0" w:color="auto"/>
        <w:right w:val="none" w:sz="0" w:space="0" w:color="auto"/>
      </w:divBdr>
    </w:div>
    <w:div w:id="435290828">
      <w:bodyDiv w:val="1"/>
      <w:marLeft w:val="0"/>
      <w:marRight w:val="0"/>
      <w:marTop w:val="0"/>
      <w:marBottom w:val="0"/>
      <w:divBdr>
        <w:top w:val="none" w:sz="0" w:space="0" w:color="auto"/>
        <w:left w:val="none" w:sz="0" w:space="0" w:color="auto"/>
        <w:bottom w:val="none" w:sz="0" w:space="0" w:color="auto"/>
        <w:right w:val="none" w:sz="0" w:space="0" w:color="auto"/>
      </w:divBdr>
    </w:div>
    <w:div w:id="454829737">
      <w:bodyDiv w:val="1"/>
      <w:marLeft w:val="0"/>
      <w:marRight w:val="0"/>
      <w:marTop w:val="0"/>
      <w:marBottom w:val="0"/>
      <w:divBdr>
        <w:top w:val="none" w:sz="0" w:space="0" w:color="auto"/>
        <w:left w:val="none" w:sz="0" w:space="0" w:color="auto"/>
        <w:bottom w:val="none" w:sz="0" w:space="0" w:color="auto"/>
        <w:right w:val="none" w:sz="0" w:space="0" w:color="auto"/>
      </w:divBdr>
    </w:div>
    <w:div w:id="509107446">
      <w:bodyDiv w:val="1"/>
      <w:marLeft w:val="0"/>
      <w:marRight w:val="0"/>
      <w:marTop w:val="0"/>
      <w:marBottom w:val="0"/>
      <w:divBdr>
        <w:top w:val="none" w:sz="0" w:space="0" w:color="auto"/>
        <w:left w:val="none" w:sz="0" w:space="0" w:color="auto"/>
        <w:bottom w:val="none" w:sz="0" w:space="0" w:color="auto"/>
        <w:right w:val="none" w:sz="0" w:space="0" w:color="auto"/>
      </w:divBdr>
    </w:div>
    <w:div w:id="546181431">
      <w:bodyDiv w:val="1"/>
      <w:marLeft w:val="0"/>
      <w:marRight w:val="0"/>
      <w:marTop w:val="0"/>
      <w:marBottom w:val="0"/>
      <w:divBdr>
        <w:top w:val="none" w:sz="0" w:space="0" w:color="auto"/>
        <w:left w:val="none" w:sz="0" w:space="0" w:color="auto"/>
        <w:bottom w:val="none" w:sz="0" w:space="0" w:color="auto"/>
        <w:right w:val="none" w:sz="0" w:space="0" w:color="auto"/>
      </w:divBdr>
    </w:div>
    <w:div w:id="703946338">
      <w:bodyDiv w:val="1"/>
      <w:marLeft w:val="0"/>
      <w:marRight w:val="0"/>
      <w:marTop w:val="0"/>
      <w:marBottom w:val="0"/>
      <w:divBdr>
        <w:top w:val="none" w:sz="0" w:space="0" w:color="auto"/>
        <w:left w:val="none" w:sz="0" w:space="0" w:color="auto"/>
        <w:bottom w:val="none" w:sz="0" w:space="0" w:color="auto"/>
        <w:right w:val="none" w:sz="0" w:space="0" w:color="auto"/>
      </w:divBdr>
    </w:div>
    <w:div w:id="831532766">
      <w:bodyDiv w:val="1"/>
      <w:marLeft w:val="0"/>
      <w:marRight w:val="0"/>
      <w:marTop w:val="0"/>
      <w:marBottom w:val="0"/>
      <w:divBdr>
        <w:top w:val="none" w:sz="0" w:space="0" w:color="auto"/>
        <w:left w:val="none" w:sz="0" w:space="0" w:color="auto"/>
        <w:bottom w:val="none" w:sz="0" w:space="0" w:color="auto"/>
        <w:right w:val="none" w:sz="0" w:space="0" w:color="auto"/>
      </w:divBdr>
    </w:div>
    <w:div w:id="848715726">
      <w:bodyDiv w:val="1"/>
      <w:marLeft w:val="0"/>
      <w:marRight w:val="0"/>
      <w:marTop w:val="0"/>
      <w:marBottom w:val="0"/>
      <w:divBdr>
        <w:top w:val="none" w:sz="0" w:space="0" w:color="auto"/>
        <w:left w:val="none" w:sz="0" w:space="0" w:color="auto"/>
        <w:bottom w:val="none" w:sz="0" w:space="0" w:color="auto"/>
        <w:right w:val="none" w:sz="0" w:space="0" w:color="auto"/>
      </w:divBdr>
    </w:div>
    <w:div w:id="888153139">
      <w:bodyDiv w:val="1"/>
      <w:marLeft w:val="0"/>
      <w:marRight w:val="0"/>
      <w:marTop w:val="0"/>
      <w:marBottom w:val="0"/>
      <w:divBdr>
        <w:top w:val="none" w:sz="0" w:space="0" w:color="auto"/>
        <w:left w:val="none" w:sz="0" w:space="0" w:color="auto"/>
        <w:bottom w:val="none" w:sz="0" w:space="0" w:color="auto"/>
        <w:right w:val="none" w:sz="0" w:space="0" w:color="auto"/>
      </w:divBdr>
    </w:div>
    <w:div w:id="1113093716">
      <w:bodyDiv w:val="1"/>
      <w:marLeft w:val="0"/>
      <w:marRight w:val="0"/>
      <w:marTop w:val="0"/>
      <w:marBottom w:val="0"/>
      <w:divBdr>
        <w:top w:val="none" w:sz="0" w:space="0" w:color="auto"/>
        <w:left w:val="none" w:sz="0" w:space="0" w:color="auto"/>
        <w:bottom w:val="none" w:sz="0" w:space="0" w:color="auto"/>
        <w:right w:val="none" w:sz="0" w:space="0" w:color="auto"/>
      </w:divBdr>
    </w:div>
    <w:div w:id="1117526382">
      <w:bodyDiv w:val="1"/>
      <w:marLeft w:val="0"/>
      <w:marRight w:val="0"/>
      <w:marTop w:val="0"/>
      <w:marBottom w:val="0"/>
      <w:divBdr>
        <w:top w:val="none" w:sz="0" w:space="0" w:color="auto"/>
        <w:left w:val="none" w:sz="0" w:space="0" w:color="auto"/>
        <w:bottom w:val="none" w:sz="0" w:space="0" w:color="auto"/>
        <w:right w:val="none" w:sz="0" w:space="0" w:color="auto"/>
      </w:divBdr>
    </w:div>
    <w:div w:id="1196164240">
      <w:bodyDiv w:val="1"/>
      <w:marLeft w:val="0"/>
      <w:marRight w:val="0"/>
      <w:marTop w:val="0"/>
      <w:marBottom w:val="0"/>
      <w:divBdr>
        <w:top w:val="none" w:sz="0" w:space="0" w:color="auto"/>
        <w:left w:val="none" w:sz="0" w:space="0" w:color="auto"/>
        <w:bottom w:val="none" w:sz="0" w:space="0" w:color="auto"/>
        <w:right w:val="none" w:sz="0" w:space="0" w:color="auto"/>
      </w:divBdr>
    </w:div>
    <w:div w:id="1247033974">
      <w:bodyDiv w:val="1"/>
      <w:marLeft w:val="0"/>
      <w:marRight w:val="0"/>
      <w:marTop w:val="0"/>
      <w:marBottom w:val="0"/>
      <w:divBdr>
        <w:top w:val="none" w:sz="0" w:space="0" w:color="auto"/>
        <w:left w:val="none" w:sz="0" w:space="0" w:color="auto"/>
        <w:bottom w:val="none" w:sz="0" w:space="0" w:color="auto"/>
        <w:right w:val="none" w:sz="0" w:space="0" w:color="auto"/>
      </w:divBdr>
    </w:div>
    <w:div w:id="1456370431">
      <w:bodyDiv w:val="1"/>
      <w:marLeft w:val="0"/>
      <w:marRight w:val="0"/>
      <w:marTop w:val="0"/>
      <w:marBottom w:val="0"/>
      <w:divBdr>
        <w:top w:val="none" w:sz="0" w:space="0" w:color="auto"/>
        <w:left w:val="none" w:sz="0" w:space="0" w:color="auto"/>
        <w:bottom w:val="none" w:sz="0" w:space="0" w:color="auto"/>
        <w:right w:val="none" w:sz="0" w:space="0" w:color="auto"/>
      </w:divBdr>
    </w:div>
    <w:div w:id="1553077668">
      <w:bodyDiv w:val="1"/>
      <w:marLeft w:val="0"/>
      <w:marRight w:val="0"/>
      <w:marTop w:val="0"/>
      <w:marBottom w:val="0"/>
      <w:divBdr>
        <w:top w:val="none" w:sz="0" w:space="0" w:color="auto"/>
        <w:left w:val="none" w:sz="0" w:space="0" w:color="auto"/>
        <w:bottom w:val="none" w:sz="0" w:space="0" w:color="auto"/>
        <w:right w:val="none" w:sz="0" w:space="0" w:color="auto"/>
      </w:divBdr>
    </w:div>
    <w:div w:id="1561793561">
      <w:bodyDiv w:val="1"/>
      <w:marLeft w:val="0"/>
      <w:marRight w:val="0"/>
      <w:marTop w:val="0"/>
      <w:marBottom w:val="0"/>
      <w:divBdr>
        <w:top w:val="none" w:sz="0" w:space="0" w:color="auto"/>
        <w:left w:val="none" w:sz="0" w:space="0" w:color="auto"/>
        <w:bottom w:val="none" w:sz="0" w:space="0" w:color="auto"/>
        <w:right w:val="none" w:sz="0" w:space="0" w:color="auto"/>
      </w:divBdr>
    </w:div>
    <w:div w:id="1750225830">
      <w:bodyDiv w:val="1"/>
      <w:marLeft w:val="0"/>
      <w:marRight w:val="0"/>
      <w:marTop w:val="0"/>
      <w:marBottom w:val="0"/>
      <w:divBdr>
        <w:top w:val="none" w:sz="0" w:space="0" w:color="auto"/>
        <w:left w:val="none" w:sz="0" w:space="0" w:color="auto"/>
        <w:bottom w:val="none" w:sz="0" w:space="0" w:color="auto"/>
        <w:right w:val="none" w:sz="0" w:space="0" w:color="auto"/>
      </w:divBdr>
    </w:div>
    <w:div w:id="1830630711">
      <w:bodyDiv w:val="1"/>
      <w:marLeft w:val="0"/>
      <w:marRight w:val="0"/>
      <w:marTop w:val="0"/>
      <w:marBottom w:val="0"/>
      <w:divBdr>
        <w:top w:val="none" w:sz="0" w:space="0" w:color="auto"/>
        <w:left w:val="none" w:sz="0" w:space="0" w:color="auto"/>
        <w:bottom w:val="none" w:sz="0" w:space="0" w:color="auto"/>
        <w:right w:val="none" w:sz="0" w:space="0" w:color="auto"/>
      </w:divBdr>
    </w:div>
    <w:div w:id="1887373501">
      <w:bodyDiv w:val="1"/>
      <w:marLeft w:val="0"/>
      <w:marRight w:val="0"/>
      <w:marTop w:val="0"/>
      <w:marBottom w:val="0"/>
      <w:divBdr>
        <w:top w:val="none" w:sz="0" w:space="0" w:color="auto"/>
        <w:left w:val="none" w:sz="0" w:space="0" w:color="auto"/>
        <w:bottom w:val="none" w:sz="0" w:space="0" w:color="auto"/>
        <w:right w:val="none" w:sz="0" w:space="0" w:color="auto"/>
      </w:divBdr>
    </w:div>
    <w:div w:id="2002661556">
      <w:bodyDiv w:val="1"/>
      <w:marLeft w:val="0"/>
      <w:marRight w:val="0"/>
      <w:marTop w:val="0"/>
      <w:marBottom w:val="0"/>
      <w:divBdr>
        <w:top w:val="none" w:sz="0" w:space="0" w:color="auto"/>
        <w:left w:val="none" w:sz="0" w:space="0" w:color="auto"/>
        <w:bottom w:val="none" w:sz="0" w:space="0" w:color="auto"/>
        <w:right w:val="none" w:sz="0" w:space="0" w:color="auto"/>
      </w:divBdr>
    </w:div>
    <w:div w:id="2011979261">
      <w:bodyDiv w:val="1"/>
      <w:marLeft w:val="0"/>
      <w:marRight w:val="0"/>
      <w:marTop w:val="0"/>
      <w:marBottom w:val="0"/>
      <w:divBdr>
        <w:top w:val="none" w:sz="0" w:space="0" w:color="auto"/>
        <w:left w:val="none" w:sz="0" w:space="0" w:color="auto"/>
        <w:bottom w:val="none" w:sz="0" w:space="0" w:color="auto"/>
        <w:right w:val="none" w:sz="0" w:space="0" w:color="auto"/>
      </w:divBdr>
    </w:div>
    <w:div w:id="2022512313">
      <w:bodyDiv w:val="1"/>
      <w:marLeft w:val="0"/>
      <w:marRight w:val="0"/>
      <w:marTop w:val="0"/>
      <w:marBottom w:val="0"/>
      <w:divBdr>
        <w:top w:val="none" w:sz="0" w:space="0" w:color="auto"/>
        <w:left w:val="none" w:sz="0" w:space="0" w:color="auto"/>
        <w:bottom w:val="none" w:sz="0" w:space="0" w:color="auto"/>
        <w:right w:val="none" w:sz="0" w:space="0" w:color="auto"/>
      </w:divBdr>
    </w:div>
    <w:div w:id="208197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_x0020_open_x0020_closed xmlns="b3dc380d-405f-413a-9d35-a0cd7734a424">Open</Status_x0020_open_x0020_closed>
    <lcf76f155ced4ddcb4097134ff3c332f xmlns="b3dc380d-405f-413a-9d35-a0cd7734a424">
      <Terms xmlns="http://schemas.microsoft.com/office/infopath/2007/PartnerControls"/>
    </lcf76f155ced4ddcb4097134ff3c332f>
    <TaxCatchAll xmlns="3cccb2b0-893e-4aac-b4d5-c5d3a13080b9" xsi:nil="true"/>
    <Status xmlns="b3dc380d-405f-413a-9d35-a0cd7734a424">Open</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7778A7BFFAEE4382F6B8756AD2CF84" ma:contentTypeVersion="18" ma:contentTypeDescription="Create a new document." ma:contentTypeScope="" ma:versionID="0e1a086f86c98041b1721efd13ade5cd">
  <xsd:schema xmlns:xsd="http://www.w3.org/2001/XMLSchema" xmlns:xs="http://www.w3.org/2001/XMLSchema" xmlns:p="http://schemas.microsoft.com/office/2006/metadata/properties" xmlns:ns2="b3dc380d-405f-413a-9d35-a0cd7734a424" xmlns:ns3="3cccb2b0-893e-4aac-b4d5-c5d3a13080b9" targetNamespace="http://schemas.microsoft.com/office/2006/metadata/properties" ma:root="true" ma:fieldsID="550c726165f878dec8ae2d2c15936a57" ns2:_="" ns3:_="">
    <xsd:import namespace="b3dc380d-405f-413a-9d35-a0cd7734a424"/>
    <xsd:import namespace="3cccb2b0-893e-4aac-b4d5-c5d3a13080b9"/>
    <xsd:element name="properties">
      <xsd:complexType>
        <xsd:sequence>
          <xsd:element name="documentManagement">
            <xsd:complexType>
              <xsd:all>
                <xsd:element ref="ns2:Status"/>
                <xsd:element ref="ns2:Status_x0020_open_x0020_closed"/>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dc380d-405f-413a-9d35-a0cd7734a424" elementFormDefault="qualified">
    <xsd:import namespace="http://schemas.microsoft.com/office/2006/documentManagement/types"/>
    <xsd:import namespace="http://schemas.microsoft.com/office/infopath/2007/PartnerControls"/>
    <xsd:element name="Status" ma:index="8" ma:displayName="Status" ma:default="Open" ma:format="Dropdown" ma:internalName="Status" ma:readOnly="false">
      <xsd:simpleType>
        <xsd:restriction base="dms:Choice">
          <xsd:enumeration value="Open"/>
          <xsd:enumeration value="Closed"/>
        </xsd:restriction>
      </xsd:simpleType>
    </xsd:element>
    <xsd:element name="Status_x0020_open_x0020_closed" ma:index="9" ma:displayName="Status open closed" ma:default="Open" ma:format="Dropdown" ma:internalName="Status_x0020_open_x0020_closed" ma:readOnly="false">
      <xsd:simpleType>
        <xsd:restriction base="dms:Choice">
          <xsd:enumeration value="Open"/>
          <xsd:enumeration value="Closed"/>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dc99163-06b9-4f60-8cab-95dfbf78681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ccb2b0-893e-4aac-b4d5-c5d3a13080b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9fceec9-445e-40ff-b42b-3d9a771d2acf}" ma:internalName="TaxCatchAll" ma:showField="CatchAllData" ma:web="3cccb2b0-893e-4aac-b4d5-c5d3a13080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B7723F-61AA-4B76-959B-764833274280}">
  <ds:schemaRefs>
    <ds:schemaRef ds:uri="http://purl.org/dc/terms/"/>
    <ds:schemaRef ds:uri="b3dc380d-405f-413a-9d35-a0cd7734a424"/>
    <ds:schemaRef ds:uri="http://purl.org/dc/dcmitype/"/>
    <ds:schemaRef ds:uri="http://schemas.microsoft.com/office/infopath/2007/PartnerControls"/>
    <ds:schemaRef ds:uri="http://schemas.microsoft.com/office/2006/documentManagement/types"/>
    <ds:schemaRef ds:uri="http://schemas.microsoft.com/office/2006/metadata/properties"/>
    <ds:schemaRef ds:uri="http://schemas.openxmlformats.org/package/2006/metadata/core-properties"/>
    <ds:schemaRef ds:uri="3cccb2b0-893e-4aac-b4d5-c5d3a13080b9"/>
    <ds:schemaRef ds:uri="http://www.w3.org/XML/1998/namespace"/>
    <ds:schemaRef ds:uri="http://purl.org/dc/elements/1.1/"/>
  </ds:schemaRefs>
</ds:datastoreItem>
</file>

<file path=customXml/itemProps2.xml><?xml version="1.0" encoding="utf-8"?>
<ds:datastoreItem xmlns:ds="http://schemas.openxmlformats.org/officeDocument/2006/customXml" ds:itemID="{1DD6F5E4-FBE0-4BF7-9CFA-453F63E00268}">
  <ds:schemaRefs>
    <ds:schemaRef ds:uri="http://schemas.microsoft.com/sharepoint/v3/contenttype/forms"/>
  </ds:schemaRefs>
</ds:datastoreItem>
</file>

<file path=customXml/itemProps3.xml><?xml version="1.0" encoding="utf-8"?>
<ds:datastoreItem xmlns:ds="http://schemas.openxmlformats.org/officeDocument/2006/customXml" ds:itemID="{CB6D1063-C74A-4FC0-9B7B-E14404E6A9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dc380d-405f-413a-9d35-a0cd7734a424"/>
    <ds:schemaRef ds:uri="3cccb2b0-893e-4aac-b4d5-c5d3a1308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1162</Words>
  <Characters>6629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UCHT</Company>
  <LinksUpToDate>false</LinksUpToDate>
  <CharactersWithSpaces>7776</CharactersWithSpaces>
  <SharedDoc>false</SharedDoc>
  <HLinks>
    <vt:vector size="6" baseType="variant">
      <vt:variant>
        <vt:i4>6815744</vt:i4>
      </vt:variant>
      <vt:variant>
        <vt:i4>30</vt:i4>
      </vt:variant>
      <vt:variant>
        <vt:i4>0</vt:i4>
      </vt:variant>
      <vt:variant>
        <vt:i4>5</vt:i4>
      </vt:variant>
      <vt:variant>
        <vt:lpwstr>mailto:informationgovernance@setrust.hscni.net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USER</dc:creator>
  <cp:lastModifiedBy>Ian Nesbitt</cp:lastModifiedBy>
  <cp:revision>4</cp:revision>
  <cp:lastPrinted>2025-09-22T14:09:00Z</cp:lastPrinted>
  <dcterms:created xsi:type="dcterms:W3CDTF">2025-07-02T13:44:00Z</dcterms:created>
  <dcterms:modified xsi:type="dcterms:W3CDTF">2025-09-22T14:09:00Z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0x010100D77778A7BFFAEE4382F6B8756AD2CF84</vt:lpwstr>
  </property>
  <property fmtid="{D5CDD505-2E9C-101B-9397-08002B2CF9AE}" pid="3" name="MediaServiceImageTags">
    <vt:lpwstr/>
  </property>
</Properties>
</file>