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F3C122" w14:textId="77777777" w:rsidR="00FC4A8C" w:rsidRDefault="00FC4A8C" w:rsidP="00350AAE">
      <w:pPr>
        <w:ind w:left="5040" w:hanging="5040"/>
        <w:rPr>
          <w:rFonts w:ascii="Arial" w:hAnsi="Arial" w:cs="Arial"/>
        </w:rPr>
      </w:pPr>
    </w:p>
    <w:p w14:paraId="5C44DB57" w14:textId="77777777" w:rsidR="00FC4A8C" w:rsidRDefault="00FC4A8C">
      <w:pPr>
        <w:ind w:left="5040" w:firstLine="720"/>
        <w:rPr>
          <w:rFonts w:ascii="Arial" w:hAnsi="Arial" w:cs="Arial"/>
        </w:rPr>
      </w:pPr>
    </w:p>
    <w:p w14:paraId="589F75F8" w14:textId="39B1A1E6" w:rsidR="00FC4A8C" w:rsidRDefault="00FC4A8C">
      <w:pPr>
        <w:ind w:left="5040" w:firstLine="720"/>
        <w:rPr>
          <w:rFonts w:ascii="Arial" w:hAnsi="Arial" w:cs="Arial"/>
        </w:rPr>
      </w:pPr>
      <w:r>
        <w:rPr>
          <w:rFonts w:ascii="Arial" w:hAnsi="Arial" w:cs="Arial"/>
        </w:rPr>
        <w:t>Information Governance</w:t>
      </w:r>
    </w:p>
    <w:p w14:paraId="6E9CBFDB" w14:textId="77777777" w:rsidR="0044650E" w:rsidRDefault="0044650E">
      <w:pPr>
        <w:ind w:left="5040" w:firstLine="720"/>
        <w:rPr>
          <w:rFonts w:ascii="Arial" w:hAnsi="Arial" w:cs="Arial"/>
        </w:rPr>
      </w:pPr>
    </w:p>
    <w:p w14:paraId="787D8202" w14:textId="77777777" w:rsidR="00FC4A8C" w:rsidRDefault="00FC4A8C" w:rsidP="002E0B06">
      <w:pPr>
        <w:rPr>
          <w:rFonts w:ascii="Arial" w:hAnsi="Arial" w:cs="Arial"/>
        </w:rPr>
      </w:pPr>
    </w:p>
    <w:p w14:paraId="01F17B8B" w14:textId="4ECF7908" w:rsidR="00FC4A8C" w:rsidRDefault="00966A11" w:rsidP="002E0B06">
      <w:pPr>
        <w:rPr>
          <w:rFonts w:ascii="Arial" w:hAnsi="Arial" w:cs="Arial"/>
        </w:rPr>
      </w:pPr>
      <w:r>
        <w:rPr>
          <w:rFonts w:ascii="Arial" w:hAnsi="Arial" w:cs="Arial"/>
          <w:noProof/>
        </w:rPr>
        <w:t>22</w:t>
      </w:r>
      <w:r w:rsidR="00E0783A">
        <w:rPr>
          <w:rFonts w:ascii="Arial" w:hAnsi="Arial" w:cs="Arial"/>
          <w:noProof/>
        </w:rPr>
        <w:t xml:space="preserve"> </w:t>
      </w:r>
      <w:r w:rsidR="002B6FA8">
        <w:rPr>
          <w:rFonts w:ascii="Arial" w:hAnsi="Arial" w:cs="Arial"/>
          <w:noProof/>
        </w:rPr>
        <w:t>August</w:t>
      </w:r>
      <w:r w:rsidR="00E0783A">
        <w:rPr>
          <w:rFonts w:ascii="Arial" w:hAnsi="Arial" w:cs="Arial"/>
          <w:noProof/>
        </w:rPr>
        <w:t xml:space="preserve"> 2025</w:t>
      </w:r>
      <w:r w:rsidR="00FC4A8C">
        <w:rPr>
          <w:rFonts w:ascii="Arial" w:hAnsi="Arial" w:cs="Arial"/>
        </w:rPr>
        <w:tab/>
      </w:r>
      <w:r w:rsidR="00FC4A8C">
        <w:rPr>
          <w:rFonts w:ascii="Arial" w:hAnsi="Arial" w:cs="Arial"/>
        </w:rPr>
        <w:tab/>
      </w:r>
      <w:r w:rsidR="00D90045">
        <w:rPr>
          <w:rFonts w:ascii="Arial" w:hAnsi="Arial" w:cs="Arial"/>
        </w:rPr>
        <w:tab/>
      </w:r>
      <w:r w:rsidR="00D90045">
        <w:rPr>
          <w:rFonts w:ascii="Arial" w:hAnsi="Arial" w:cs="Arial"/>
        </w:rPr>
        <w:tab/>
      </w:r>
      <w:r w:rsidR="00D90045">
        <w:rPr>
          <w:rFonts w:ascii="Arial" w:hAnsi="Arial" w:cs="Arial"/>
        </w:rPr>
        <w:tab/>
      </w:r>
      <w:r w:rsidR="005E5C7D">
        <w:rPr>
          <w:rFonts w:ascii="Arial" w:hAnsi="Arial" w:cs="Arial"/>
        </w:rPr>
        <w:tab/>
      </w:r>
      <w:r w:rsidR="00FC4A8C">
        <w:rPr>
          <w:rFonts w:ascii="Arial" w:hAnsi="Arial" w:cs="Arial"/>
          <w:b/>
          <w:bCs/>
        </w:rPr>
        <w:t xml:space="preserve">Our Ref: </w:t>
      </w:r>
      <w:r w:rsidR="00D90045">
        <w:rPr>
          <w:rFonts w:ascii="Arial" w:hAnsi="Arial" w:cs="Arial"/>
        </w:rPr>
        <w:t>FOI</w:t>
      </w:r>
      <w:r w:rsidR="00FC4A8C">
        <w:rPr>
          <w:rFonts w:ascii="Arial" w:hAnsi="Arial" w:cs="Arial"/>
        </w:rPr>
        <w:tab/>
      </w:r>
      <w:r w:rsidR="002B6FA8">
        <w:rPr>
          <w:rFonts w:ascii="Arial" w:hAnsi="Arial" w:cs="Arial"/>
        </w:rPr>
        <w:t xml:space="preserve"> 1312</w:t>
      </w:r>
    </w:p>
    <w:p w14:paraId="08630C04" w14:textId="77777777" w:rsidR="0044650E" w:rsidRDefault="0044650E" w:rsidP="002E0B06">
      <w:pPr>
        <w:rPr>
          <w:rFonts w:ascii="Arial" w:hAnsi="Arial" w:cs="Arial"/>
          <w:b/>
          <w:bCs/>
        </w:rPr>
      </w:pPr>
      <w:bookmarkStart w:id="0" w:name="_GoBack"/>
      <w:bookmarkEnd w:id="0"/>
    </w:p>
    <w:p w14:paraId="281D3DDE" w14:textId="77777777" w:rsidR="00FC4A8C" w:rsidRDefault="00FC4A8C">
      <w:pPr>
        <w:pStyle w:val="Header"/>
        <w:tabs>
          <w:tab w:val="clear" w:pos="4153"/>
          <w:tab w:val="clear" w:pos="8306"/>
        </w:tabs>
        <w:ind w:left="720" w:firstLine="720"/>
      </w:pPr>
      <w:r>
        <w:tab/>
      </w:r>
      <w:r>
        <w:tab/>
      </w:r>
      <w:r>
        <w:tab/>
      </w:r>
      <w:r>
        <w:tab/>
      </w:r>
      <w:r>
        <w:tab/>
      </w:r>
      <w:r>
        <w:tab/>
      </w:r>
    </w:p>
    <w:p w14:paraId="04DB343D" w14:textId="77777777" w:rsidR="00FC4A8C" w:rsidRDefault="00D90045" w:rsidP="008D7EC8">
      <w:pPr>
        <w:ind w:left="-180" w:firstLine="180"/>
        <w:rPr>
          <w:rFonts w:ascii="Arial" w:hAnsi="Arial" w:cs="Arial"/>
        </w:rPr>
      </w:pPr>
      <w:r>
        <w:rPr>
          <w:rFonts w:ascii="Arial" w:hAnsi="Arial" w:cs="Arial"/>
        </w:rPr>
        <w:t xml:space="preserve">Dear </w:t>
      </w:r>
    </w:p>
    <w:p w14:paraId="686FB052" w14:textId="77777777" w:rsidR="00FC4A8C" w:rsidRDefault="00FC4A8C" w:rsidP="008D7EC8">
      <w:pPr>
        <w:ind w:firstLine="180"/>
        <w:rPr>
          <w:rFonts w:ascii="Arial" w:hAnsi="Arial" w:cs="Arial"/>
        </w:rPr>
      </w:pPr>
    </w:p>
    <w:p w14:paraId="1FCC216B" w14:textId="77777777" w:rsidR="00FC4A8C" w:rsidRDefault="00FC4A8C" w:rsidP="008D7EC8">
      <w:pPr>
        <w:rPr>
          <w:rFonts w:ascii="Arial" w:hAnsi="Arial" w:cs="Arial"/>
          <w:b/>
          <w:bCs/>
        </w:rPr>
      </w:pPr>
      <w:r>
        <w:rPr>
          <w:rFonts w:ascii="Arial" w:hAnsi="Arial" w:cs="Arial"/>
          <w:b/>
          <w:bCs/>
        </w:rPr>
        <w:t>Fre</w:t>
      </w:r>
      <w:r w:rsidR="00D90045">
        <w:rPr>
          <w:rFonts w:ascii="Arial" w:hAnsi="Arial" w:cs="Arial"/>
          <w:b/>
          <w:bCs/>
        </w:rPr>
        <w:t xml:space="preserve">edom of Information Act 2000 </w:t>
      </w:r>
    </w:p>
    <w:p w14:paraId="752AC15C" w14:textId="77777777" w:rsidR="00D90045" w:rsidRDefault="00D90045" w:rsidP="008D7EC8">
      <w:pPr>
        <w:rPr>
          <w:rFonts w:ascii="Arial" w:hAnsi="Arial" w:cs="Arial"/>
          <w:b/>
          <w:bCs/>
        </w:rPr>
      </w:pPr>
      <w:r>
        <w:rPr>
          <w:rFonts w:ascii="Arial" w:hAnsi="Arial" w:cs="Arial"/>
          <w:b/>
          <w:bCs/>
        </w:rPr>
        <w:t xml:space="preserve">Information in relation to </w:t>
      </w:r>
      <w:r w:rsidR="002B6FA8">
        <w:rPr>
          <w:rFonts w:ascii="Arial" w:hAnsi="Arial" w:cs="Arial"/>
          <w:b/>
          <w:bCs/>
        </w:rPr>
        <w:t>Continence and Stoma Care Formularies</w:t>
      </w:r>
    </w:p>
    <w:p w14:paraId="0448EF2C" w14:textId="77777777" w:rsidR="00FC4A8C" w:rsidRDefault="00FC4A8C" w:rsidP="008D7EC8">
      <w:pPr>
        <w:rPr>
          <w:rFonts w:ascii="Arial" w:hAnsi="Arial" w:cs="Arial"/>
        </w:rPr>
      </w:pPr>
    </w:p>
    <w:p w14:paraId="7D0C0B20" w14:textId="77777777" w:rsidR="00FC4A8C" w:rsidRDefault="00FC4A8C" w:rsidP="008D7EC8">
      <w:pPr>
        <w:rPr>
          <w:rFonts w:ascii="Arial" w:hAnsi="Arial" w:cs="Arial"/>
        </w:rPr>
      </w:pPr>
      <w:r>
        <w:rPr>
          <w:rFonts w:ascii="Arial" w:hAnsi="Arial" w:cs="Arial"/>
        </w:rPr>
        <w:t xml:space="preserve">I am writing to confirm that the South Eastern Health &amp; Social Care Trust (the Trust) has now completed its search for information relating to </w:t>
      </w:r>
      <w:r w:rsidR="00DF454A">
        <w:rPr>
          <w:rFonts w:ascii="Arial" w:hAnsi="Arial" w:cs="Arial"/>
        </w:rPr>
        <w:t>above</w:t>
      </w:r>
      <w:r>
        <w:rPr>
          <w:rFonts w:ascii="Arial" w:hAnsi="Arial" w:cs="Arial"/>
        </w:rPr>
        <w:t xml:space="preserve"> which you requested on </w:t>
      </w:r>
      <w:r w:rsidR="002B6FA8">
        <w:rPr>
          <w:rFonts w:ascii="Arial" w:hAnsi="Arial" w:cs="Arial"/>
          <w:noProof/>
        </w:rPr>
        <w:t>29 July</w:t>
      </w:r>
      <w:r w:rsidR="00D15E75">
        <w:rPr>
          <w:rFonts w:ascii="Arial" w:hAnsi="Arial" w:cs="Arial"/>
          <w:noProof/>
        </w:rPr>
        <w:t xml:space="preserve"> 2025</w:t>
      </w:r>
      <w:r>
        <w:rPr>
          <w:rFonts w:ascii="Arial" w:hAnsi="Arial" w:cs="Arial"/>
        </w:rPr>
        <w:t>.</w:t>
      </w:r>
    </w:p>
    <w:p w14:paraId="5213C7E8" w14:textId="77777777" w:rsidR="00FC4A8C" w:rsidRDefault="00FC4A8C" w:rsidP="008D7EC8">
      <w:pPr>
        <w:rPr>
          <w:rFonts w:ascii="Arial" w:hAnsi="Arial" w:cs="Arial"/>
        </w:rPr>
      </w:pPr>
    </w:p>
    <w:p w14:paraId="5BE8DDBB" w14:textId="77777777" w:rsidR="00FC4A8C" w:rsidRPr="00D90045" w:rsidRDefault="00FC4A8C" w:rsidP="008D7EC8">
      <w:pPr>
        <w:rPr>
          <w:rFonts w:ascii="Arial" w:hAnsi="Arial" w:cs="Arial"/>
        </w:rPr>
      </w:pPr>
      <w:r w:rsidRPr="00D90045">
        <w:rPr>
          <w:rFonts w:ascii="Arial" w:hAnsi="Arial" w:cs="Arial"/>
        </w:rPr>
        <w:t xml:space="preserve">A response to each of the questions raised has been provided by the </w:t>
      </w:r>
      <w:r w:rsidR="002B6FA8">
        <w:rPr>
          <w:rFonts w:ascii="Arial" w:hAnsi="Arial" w:cs="Arial"/>
        </w:rPr>
        <w:t xml:space="preserve">Primary Care &amp; Older Peoples Service </w:t>
      </w:r>
      <w:r w:rsidRPr="00D90045">
        <w:rPr>
          <w:rFonts w:ascii="Arial" w:hAnsi="Arial" w:cs="Arial"/>
        </w:rPr>
        <w:t>Directorate and is attached in Appendix A.</w:t>
      </w:r>
    </w:p>
    <w:p w14:paraId="0F8F2F98" w14:textId="77777777" w:rsidR="00FC4A8C" w:rsidRPr="006B4A9D" w:rsidRDefault="00FC4A8C" w:rsidP="008D7EC8">
      <w:pPr>
        <w:rPr>
          <w:rFonts w:ascii="Arial" w:hAnsi="Arial" w:cs="Arial"/>
          <w:i/>
        </w:rPr>
      </w:pPr>
    </w:p>
    <w:p w14:paraId="032199D6" w14:textId="77777777" w:rsidR="00FC4A8C" w:rsidRDefault="00FC4A8C" w:rsidP="008D7EC8">
      <w:pPr>
        <w:rPr>
          <w:rFonts w:ascii="Arial" w:hAnsi="Arial" w:cs="Arial"/>
        </w:rPr>
      </w:pPr>
      <w:r>
        <w:rPr>
          <w:rFonts w:ascii="Arial" w:hAnsi="Arial" w:cs="Arial"/>
        </w:rPr>
        <w:t>If you are unhappy as to how this request has been handled, you have the right to seek a review within the Trust in the first instance.  You should write to the Information Governance Department, Lough House, Ards Community Hospital (</w:t>
      </w:r>
      <w:hyperlink w:history="1">
        <w:r w:rsidRPr="00912928">
          <w:rPr>
            <w:rStyle w:val="Hyperlink"/>
            <w:rFonts w:ascii="Arial" w:hAnsi="Arial" w:cs="Arial"/>
          </w:rPr>
          <w:t>informationgovernance@setrust.hscni.net</w:t>
        </w:r>
      </w:hyperlink>
      <w:r>
        <w:rPr>
          <w:rFonts w:ascii="Arial" w:hAnsi="Arial" w:cs="Arial"/>
        </w:rPr>
        <w:t>) within two months of the date of this response and your complaint will be considered and a response provided, within 20 working days of receipt.</w:t>
      </w:r>
    </w:p>
    <w:p w14:paraId="3B176263" w14:textId="77777777" w:rsidR="00FC4A8C" w:rsidRDefault="00FC4A8C" w:rsidP="008D7EC8">
      <w:pPr>
        <w:rPr>
          <w:rFonts w:ascii="Arial" w:hAnsi="Arial" w:cs="Arial"/>
        </w:rPr>
      </w:pPr>
    </w:p>
    <w:p w14:paraId="0B2639ED" w14:textId="77777777" w:rsidR="00FC4A8C" w:rsidRDefault="00FC4A8C" w:rsidP="008D7EC8">
      <w:pPr>
        <w:rPr>
          <w:rFonts w:ascii="Arial" w:hAnsi="Arial" w:cs="Arial"/>
        </w:rPr>
      </w:pPr>
      <w:r w:rsidRPr="0014247E">
        <w:rPr>
          <w:rFonts w:ascii="Arial" w:hAnsi="Arial" w:cs="Arial"/>
        </w:rPr>
        <w:t>If, after receiving a response, you remain unhappy, you can refer your complaint to the Information Commissioner at The Information Commissioner’s Office –Northern Ireland, 3rd Floor, 14 Cromac Place, Belfast, BT7 2JB. It is important to note that if you refer any matter to the Information Commissioner, you will need to show evidence of having gone through the Trust’s internal review procedure to try to resolve the matter with the Trust in the first instance.</w:t>
      </w:r>
    </w:p>
    <w:p w14:paraId="5488E7ED" w14:textId="77777777" w:rsidR="00FC4A8C" w:rsidRDefault="00FC4A8C" w:rsidP="008D7EC8">
      <w:pPr>
        <w:rPr>
          <w:rFonts w:ascii="Arial" w:hAnsi="Arial" w:cs="Arial"/>
        </w:rPr>
      </w:pPr>
    </w:p>
    <w:p w14:paraId="23365D18" w14:textId="77777777" w:rsidR="00FC4A8C" w:rsidRDefault="00FC4A8C" w:rsidP="008D7EC8">
      <w:pPr>
        <w:rPr>
          <w:rFonts w:ascii="Arial" w:hAnsi="Arial" w:cs="Arial"/>
        </w:rPr>
      </w:pPr>
      <w:r>
        <w:rPr>
          <w:rFonts w:ascii="Arial" w:hAnsi="Arial" w:cs="Arial"/>
        </w:rPr>
        <w:t>If you have any queries about this letter, please do not hesitate to contact me.</w:t>
      </w:r>
    </w:p>
    <w:p w14:paraId="779E2E11" w14:textId="77777777" w:rsidR="00FC4A8C" w:rsidRDefault="00FC4A8C" w:rsidP="008D7EC8">
      <w:pPr>
        <w:rPr>
          <w:rFonts w:ascii="Arial" w:hAnsi="Arial" w:cs="Arial"/>
        </w:rPr>
      </w:pPr>
      <w:r>
        <w:rPr>
          <w:rFonts w:ascii="Arial" w:hAnsi="Arial" w:cs="Arial"/>
        </w:rPr>
        <w:t>Please remember to quote the reference number above in any future communications.</w:t>
      </w:r>
    </w:p>
    <w:p w14:paraId="0A5A45E7" w14:textId="77777777" w:rsidR="00FC4A8C" w:rsidRDefault="00FC4A8C" w:rsidP="008D7EC8">
      <w:pPr>
        <w:rPr>
          <w:rFonts w:ascii="Arial" w:hAnsi="Arial" w:cs="Arial"/>
        </w:rPr>
      </w:pPr>
    </w:p>
    <w:p w14:paraId="44386EFB" w14:textId="77777777" w:rsidR="00FC4A8C" w:rsidRDefault="00FC4A8C" w:rsidP="008D7EC8">
      <w:pPr>
        <w:pStyle w:val="Heading1"/>
        <w:rPr>
          <w:u w:val="none"/>
        </w:rPr>
      </w:pPr>
      <w:r>
        <w:rPr>
          <w:u w:val="none"/>
        </w:rPr>
        <w:t>Yours sincerely</w:t>
      </w:r>
    </w:p>
    <w:p w14:paraId="440678A3" w14:textId="77777777" w:rsidR="00FC4A8C" w:rsidRDefault="00FC4A8C" w:rsidP="008D7EC8">
      <w:pPr>
        <w:rPr>
          <w:rFonts w:ascii="Arial" w:hAnsi="Arial" w:cs="Arial"/>
        </w:rPr>
      </w:pPr>
    </w:p>
    <w:p w14:paraId="474EDCCE" w14:textId="77777777" w:rsidR="00FC4A8C" w:rsidRDefault="00FC4A8C" w:rsidP="008D7EC8">
      <w:pPr>
        <w:rPr>
          <w:rFonts w:ascii="Arial" w:hAnsi="Arial" w:cs="Arial"/>
        </w:rPr>
      </w:pPr>
    </w:p>
    <w:p w14:paraId="3779B1A3" w14:textId="77777777" w:rsidR="00FC4A8C" w:rsidRDefault="00FC4A8C" w:rsidP="008D7EC8">
      <w:pPr>
        <w:ind w:right="-514"/>
        <w:rPr>
          <w:rFonts w:ascii="Arial" w:hAnsi="Arial" w:cs="Arial"/>
        </w:rPr>
      </w:pPr>
      <w:r>
        <w:rPr>
          <w:rFonts w:ascii="Arial" w:hAnsi="Arial" w:cs="Arial"/>
        </w:rPr>
        <w:t>______________________________</w:t>
      </w:r>
    </w:p>
    <w:p w14:paraId="52A09C25" w14:textId="77777777" w:rsidR="00FC4A8C" w:rsidRDefault="00D90045" w:rsidP="008D7EC8">
      <w:pPr>
        <w:ind w:right="-514"/>
        <w:rPr>
          <w:rFonts w:ascii="Arial" w:hAnsi="Arial" w:cs="Arial"/>
          <w:b/>
          <w:bCs/>
        </w:rPr>
      </w:pPr>
      <w:r>
        <w:rPr>
          <w:rFonts w:ascii="Arial" w:hAnsi="Arial" w:cs="Arial"/>
          <w:b/>
          <w:bCs/>
        </w:rPr>
        <w:t>Rebecca Manning</w:t>
      </w:r>
    </w:p>
    <w:p w14:paraId="769320CA" w14:textId="77777777" w:rsidR="00FC4A8C" w:rsidRPr="007A2C8D" w:rsidRDefault="00D90045" w:rsidP="007A2C8D">
      <w:pPr>
        <w:ind w:right="-514"/>
        <w:rPr>
          <w:rFonts w:ascii="Arial" w:hAnsi="Arial" w:cs="Arial"/>
          <w:b/>
          <w:bCs/>
        </w:rPr>
      </w:pPr>
      <w:r>
        <w:rPr>
          <w:rFonts w:ascii="Arial" w:hAnsi="Arial" w:cs="Arial"/>
          <w:b/>
          <w:bCs/>
        </w:rPr>
        <w:t>Information Governance Officer</w:t>
      </w:r>
    </w:p>
    <w:p w14:paraId="72860F87" w14:textId="77777777" w:rsidR="00FC4A8C" w:rsidRDefault="00FC4A8C" w:rsidP="008D7EC8">
      <w:pPr>
        <w:rPr>
          <w:rFonts w:ascii="Arial" w:hAnsi="Arial" w:cs="Arial"/>
        </w:rPr>
        <w:sectPr w:rsidR="00FC4A8C" w:rsidSect="00966A11">
          <w:footerReference w:type="default" r:id="rId8"/>
          <w:headerReference w:type="first" r:id="rId9"/>
          <w:pgSz w:w="11906" w:h="16838"/>
          <w:pgMar w:top="1440" w:right="1286" w:bottom="1440" w:left="1800" w:header="708" w:footer="708" w:gutter="0"/>
          <w:pgNumType w:start="1"/>
          <w:cols w:space="708"/>
          <w:titlePg/>
          <w:docGrid w:linePitch="360"/>
        </w:sectPr>
      </w:pPr>
      <w:r>
        <w:rPr>
          <w:rFonts w:ascii="Arial" w:hAnsi="Arial" w:cs="Arial"/>
        </w:rPr>
        <w:tab/>
      </w:r>
      <w:r>
        <w:rPr>
          <w:rFonts w:ascii="Arial" w:hAnsi="Arial" w:cs="Arial"/>
        </w:rPr>
        <w:tab/>
      </w:r>
      <w:r>
        <w:rPr>
          <w:rFonts w:ascii="Arial" w:hAnsi="Arial" w:cs="Arial"/>
        </w:rPr>
        <w:tab/>
      </w:r>
    </w:p>
    <w:p w14:paraId="1C0E94FF" w14:textId="77777777" w:rsidR="00FC4A8C" w:rsidRDefault="00FC4A8C" w:rsidP="008D7EC8">
      <w:pPr>
        <w:rPr>
          <w:rFonts w:ascii="Arial" w:hAnsi="Arial" w:cs="Arial"/>
        </w:rPr>
      </w:pPr>
    </w:p>
    <w:p w14:paraId="7676C44A" w14:textId="77777777" w:rsidR="00966A11" w:rsidRDefault="00966A11" w:rsidP="00D90045">
      <w:pPr>
        <w:rPr>
          <w:rFonts w:ascii="Arial" w:hAnsi="Arial" w:cs="Arial"/>
        </w:rPr>
      </w:pPr>
    </w:p>
    <w:p w14:paraId="455539ED" w14:textId="77777777" w:rsidR="00961D3F" w:rsidRDefault="00961D3F" w:rsidP="00D90045">
      <w:pPr>
        <w:rPr>
          <w:rFonts w:ascii="Arial" w:hAnsi="Arial" w:cs="Arial"/>
          <w:color w:val="A6A6A6"/>
        </w:rPr>
      </w:pPr>
    </w:p>
    <w:p w14:paraId="719C1A6D" w14:textId="77777777" w:rsidR="00961D3F" w:rsidRDefault="00961D3F" w:rsidP="00D90045">
      <w:pPr>
        <w:rPr>
          <w:rFonts w:ascii="Arial" w:hAnsi="Arial" w:cs="Arial"/>
          <w:color w:val="A6A6A6"/>
        </w:rPr>
      </w:pPr>
    </w:p>
    <w:p w14:paraId="0CAEC5EE" w14:textId="77777777" w:rsidR="00961D3F" w:rsidRDefault="00961D3F" w:rsidP="00D90045">
      <w:pPr>
        <w:rPr>
          <w:rFonts w:ascii="Arial" w:hAnsi="Arial" w:cs="Arial"/>
          <w:color w:val="A6A6A6"/>
        </w:rPr>
      </w:pPr>
    </w:p>
    <w:p w14:paraId="27EBF887" w14:textId="77777777" w:rsidR="00D90045" w:rsidRPr="00C41FBC" w:rsidRDefault="002B6FA8" w:rsidP="00D90045">
      <w:pPr>
        <w:rPr>
          <w:rFonts w:ascii="Arial" w:hAnsi="Arial" w:cs="Arial"/>
          <w:color w:val="A6A6A6"/>
        </w:rPr>
      </w:pPr>
      <w:r>
        <w:rPr>
          <w:rFonts w:ascii="Arial" w:hAnsi="Arial" w:cs="Arial"/>
          <w:color w:val="A6A6A6"/>
        </w:rPr>
        <w:t>Ref 1312</w:t>
      </w:r>
      <w:r w:rsidR="00D90045">
        <w:rPr>
          <w:rFonts w:ascii="Arial" w:hAnsi="Arial" w:cs="Arial"/>
          <w:color w:val="A6A6A6"/>
        </w:rPr>
        <w:t xml:space="preserve"> </w:t>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Pr>
          <w:rFonts w:ascii="Arial" w:hAnsi="Arial" w:cs="Arial"/>
          <w:color w:val="A6A6A6"/>
        </w:rPr>
        <w:tab/>
      </w:r>
      <w:r w:rsidR="00D90045" w:rsidRPr="00C41FBC">
        <w:rPr>
          <w:rFonts w:ascii="Arial" w:hAnsi="Arial" w:cs="Arial"/>
          <w:color w:val="A6A6A6"/>
        </w:rPr>
        <w:t>Appendix A</w:t>
      </w:r>
    </w:p>
    <w:p w14:paraId="22AA2E4F" w14:textId="77777777" w:rsidR="00D90045" w:rsidRDefault="00D90045" w:rsidP="008D7EC8">
      <w:pPr>
        <w:rPr>
          <w:rFonts w:ascii="Arial" w:hAnsi="Arial" w:cs="Arial"/>
        </w:rPr>
      </w:pPr>
    </w:p>
    <w:p w14:paraId="75BF4950" w14:textId="77777777" w:rsidR="002B6FA8" w:rsidRPr="002B6FA8" w:rsidRDefault="00D90045" w:rsidP="002B6FA8">
      <w:pPr>
        <w:ind w:left="720" w:hanging="720"/>
        <w:rPr>
          <w:rFonts w:ascii="Arial" w:hAnsi="Arial" w:cs="Arial"/>
          <w:b/>
          <w:i/>
        </w:rPr>
      </w:pPr>
      <w:r>
        <w:rPr>
          <w:rFonts w:ascii="Arial" w:hAnsi="Arial" w:cs="Arial"/>
          <w:b/>
          <w:i/>
        </w:rPr>
        <w:t>Q1.</w:t>
      </w:r>
      <w:r>
        <w:rPr>
          <w:rFonts w:ascii="Arial" w:hAnsi="Arial" w:cs="Arial"/>
          <w:b/>
          <w:i/>
        </w:rPr>
        <w:tab/>
      </w:r>
      <w:r w:rsidR="002B6FA8" w:rsidRPr="002B6FA8">
        <w:rPr>
          <w:rFonts w:ascii="Arial" w:hAnsi="Arial" w:cs="Arial"/>
          <w:b/>
          <w:i/>
        </w:rPr>
        <w:t>Does your organisation have an active Ostomy (stoma) or Continence Care Formulary? If so, please share copies of both formularies, including the full list of products?</w:t>
      </w:r>
    </w:p>
    <w:p w14:paraId="466C803E" w14:textId="77777777" w:rsidR="002B6FA8" w:rsidRDefault="002B6FA8" w:rsidP="002B6FA8">
      <w:pPr>
        <w:ind w:left="720" w:hanging="720"/>
        <w:rPr>
          <w:rFonts w:ascii="Arial" w:hAnsi="Arial" w:cs="Arial"/>
          <w:b/>
          <w:i/>
        </w:rPr>
      </w:pPr>
    </w:p>
    <w:p w14:paraId="4B809FDE" w14:textId="77777777" w:rsidR="002B6FA8" w:rsidRPr="002B6FA8" w:rsidRDefault="002B6FA8" w:rsidP="002B6FA8">
      <w:pPr>
        <w:ind w:left="720" w:hanging="720"/>
        <w:rPr>
          <w:rFonts w:ascii="Arial" w:hAnsi="Arial" w:cs="Arial"/>
        </w:rPr>
      </w:pPr>
      <w:r w:rsidRPr="002B6FA8">
        <w:rPr>
          <w:rFonts w:ascii="Arial" w:hAnsi="Arial" w:cs="Arial"/>
        </w:rPr>
        <w:t>A1.</w:t>
      </w:r>
      <w:r w:rsidR="00F11B4A">
        <w:rPr>
          <w:rFonts w:ascii="Arial" w:hAnsi="Arial" w:cs="Arial"/>
        </w:rPr>
        <w:tab/>
      </w:r>
      <w:r>
        <w:rPr>
          <w:rFonts w:ascii="Arial" w:hAnsi="Arial" w:cs="Arial"/>
        </w:rPr>
        <w:t>No</w:t>
      </w:r>
      <w:r w:rsidR="00F11B4A">
        <w:rPr>
          <w:rFonts w:ascii="Arial" w:hAnsi="Arial" w:cs="Arial"/>
        </w:rPr>
        <w:t>, the Trust does not have an active Ostomy or Continence care Formulary.</w:t>
      </w:r>
    </w:p>
    <w:p w14:paraId="2081DD38" w14:textId="77777777" w:rsidR="002B6FA8" w:rsidRDefault="002B6FA8" w:rsidP="002B6FA8">
      <w:pPr>
        <w:ind w:left="720" w:hanging="720"/>
        <w:rPr>
          <w:rFonts w:ascii="Arial" w:hAnsi="Arial" w:cs="Arial"/>
          <w:b/>
          <w:i/>
        </w:rPr>
      </w:pPr>
    </w:p>
    <w:p w14:paraId="31107174" w14:textId="77777777" w:rsidR="002B6FA8" w:rsidRPr="002B6FA8" w:rsidRDefault="002B6FA8" w:rsidP="002B6FA8">
      <w:pPr>
        <w:ind w:left="720" w:hanging="720"/>
        <w:rPr>
          <w:rFonts w:ascii="Arial" w:hAnsi="Arial" w:cs="Arial"/>
          <w:b/>
          <w:i/>
        </w:rPr>
      </w:pPr>
      <w:r>
        <w:rPr>
          <w:rFonts w:ascii="Arial" w:hAnsi="Arial" w:cs="Arial"/>
          <w:b/>
          <w:i/>
        </w:rPr>
        <w:t>Q</w:t>
      </w:r>
      <w:r w:rsidRPr="002B6FA8">
        <w:rPr>
          <w:rFonts w:ascii="Arial" w:hAnsi="Arial" w:cs="Arial"/>
          <w:b/>
          <w:i/>
        </w:rPr>
        <w:t xml:space="preserve">2. </w:t>
      </w:r>
      <w:r>
        <w:rPr>
          <w:rFonts w:ascii="Arial" w:hAnsi="Arial" w:cs="Arial"/>
          <w:b/>
          <w:i/>
        </w:rPr>
        <w:tab/>
      </w:r>
      <w:r w:rsidRPr="002B6FA8">
        <w:rPr>
          <w:rFonts w:ascii="Arial" w:hAnsi="Arial" w:cs="Arial"/>
          <w:b/>
          <w:i/>
        </w:rPr>
        <w:t>What NHS organisations are they applicable to?</w:t>
      </w:r>
    </w:p>
    <w:p w14:paraId="5EDD4D40" w14:textId="77777777" w:rsidR="002B6FA8" w:rsidRDefault="002B6FA8" w:rsidP="002B6FA8">
      <w:pPr>
        <w:ind w:left="720" w:hanging="720"/>
        <w:rPr>
          <w:rFonts w:ascii="Arial" w:hAnsi="Arial" w:cs="Arial"/>
          <w:b/>
          <w:i/>
        </w:rPr>
      </w:pPr>
    </w:p>
    <w:p w14:paraId="6AE96F7B" w14:textId="77777777" w:rsidR="002B6FA8" w:rsidRPr="002B6FA8" w:rsidRDefault="002B6FA8" w:rsidP="002B6FA8">
      <w:pPr>
        <w:ind w:left="720" w:hanging="720"/>
        <w:rPr>
          <w:rFonts w:ascii="Arial" w:hAnsi="Arial" w:cs="Arial"/>
        </w:rPr>
      </w:pPr>
      <w:r w:rsidRPr="002B6FA8">
        <w:rPr>
          <w:rFonts w:ascii="Arial" w:hAnsi="Arial" w:cs="Arial"/>
        </w:rPr>
        <w:t>A2.</w:t>
      </w:r>
      <w:r>
        <w:rPr>
          <w:rFonts w:ascii="Arial" w:hAnsi="Arial" w:cs="Arial"/>
        </w:rPr>
        <w:tab/>
      </w:r>
      <w:r w:rsidR="00F11B4A">
        <w:rPr>
          <w:rFonts w:ascii="Arial" w:hAnsi="Arial" w:cs="Arial"/>
        </w:rPr>
        <w:t>Not Applicable.</w:t>
      </w:r>
    </w:p>
    <w:p w14:paraId="1866BCB8" w14:textId="77777777" w:rsidR="002B6FA8" w:rsidRDefault="002B6FA8" w:rsidP="002B6FA8">
      <w:pPr>
        <w:ind w:left="720" w:hanging="720"/>
        <w:rPr>
          <w:rFonts w:ascii="Arial" w:hAnsi="Arial" w:cs="Arial"/>
          <w:b/>
          <w:i/>
        </w:rPr>
      </w:pPr>
    </w:p>
    <w:p w14:paraId="38629C36" w14:textId="77777777" w:rsidR="002B6FA8" w:rsidRPr="002B6FA8" w:rsidRDefault="002B6FA8" w:rsidP="002B6FA8">
      <w:pPr>
        <w:ind w:left="720" w:hanging="720"/>
        <w:rPr>
          <w:rFonts w:ascii="Arial" w:hAnsi="Arial" w:cs="Arial"/>
          <w:b/>
          <w:i/>
        </w:rPr>
      </w:pPr>
      <w:r>
        <w:rPr>
          <w:rFonts w:ascii="Arial" w:hAnsi="Arial" w:cs="Arial"/>
          <w:b/>
          <w:i/>
        </w:rPr>
        <w:t>Q</w:t>
      </w:r>
      <w:r w:rsidRPr="002B6FA8">
        <w:rPr>
          <w:rFonts w:ascii="Arial" w:hAnsi="Arial" w:cs="Arial"/>
          <w:b/>
          <w:i/>
        </w:rPr>
        <w:t xml:space="preserve">3. </w:t>
      </w:r>
      <w:r>
        <w:rPr>
          <w:rFonts w:ascii="Arial" w:hAnsi="Arial" w:cs="Arial"/>
          <w:b/>
          <w:i/>
        </w:rPr>
        <w:tab/>
      </w:r>
      <w:r w:rsidRPr="002B6FA8">
        <w:rPr>
          <w:rFonts w:ascii="Arial" w:hAnsi="Arial" w:cs="Arial"/>
          <w:b/>
          <w:i/>
        </w:rPr>
        <w:t>When was the formulary start date, and when will it end or is expected to be renewed?</w:t>
      </w:r>
    </w:p>
    <w:p w14:paraId="3A0F9464" w14:textId="77777777" w:rsidR="002B6FA8" w:rsidRDefault="002B6FA8" w:rsidP="002B6FA8">
      <w:pPr>
        <w:ind w:left="720" w:hanging="720"/>
        <w:rPr>
          <w:rFonts w:ascii="Arial" w:hAnsi="Arial" w:cs="Arial"/>
          <w:b/>
          <w:i/>
        </w:rPr>
      </w:pPr>
    </w:p>
    <w:p w14:paraId="02BC92D4" w14:textId="77777777" w:rsidR="002B6FA8" w:rsidRPr="002B6FA8" w:rsidRDefault="002B6FA8" w:rsidP="002B6FA8">
      <w:pPr>
        <w:ind w:left="720" w:hanging="720"/>
        <w:rPr>
          <w:rFonts w:ascii="Arial" w:hAnsi="Arial" w:cs="Arial"/>
        </w:rPr>
      </w:pPr>
      <w:r w:rsidRPr="002B6FA8">
        <w:rPr>
          <w:rFonts w:ascii="Arial" w:hAnsi="Arial" w:cs="Arial"/>
        </w:rPr>
        <w:t>A3.</w:t>
      </w:r>
      <w:r>
        <w:rPr>
          <w:rFonts w:ascii="Arial" w:hAnsi="Arial" w:cs="Arial"/>
        </w:rPr>
        <w:tab/>
        <w:t>Not Applicable.</w:t>
      </w:r>
    </w:p>
    <w:p w14:paraId="175981F8" w14:textId="77777777" w:rsidR="002B6FA8" w:rsidRDefault="002B6FA8" w:rsidP="002B6FA8">
      <w:pPr>
        <w:ind w:left="720" w:hanging="720"/>
        <w:rPr>
          <w:rFonts w:ascii="Arial" w:hAnsi="Arial" w:cs="Arial"/>
          <w:b/>
          <w:i/>
        </w:rPr>
      </w:pPr>
    </w:p>
    <w:p w14:paraId="5FDBCE5A" w14:textId="77777777" w:rsidR="002B6FA8" w:rsidRPr="002B6FA8" w:rsidRDefault="002B6FA8" w:rsidP="002B6FA8">
      <w:pPr>
        <w:ind w:left="720" w:hanging="720"/>
        <w:rPr>
          <w:rFonts w:ascii="Arial" w:hAnsi="Arial" w:cs="Arial"/>
          <w:b/>
          <w:i/>
        </w:rPr>
      </w:pPr>
      <w:r>
        <w:rPr>
          <w:rFonts w:ascii="Arial" w:hAnsi="Arial" w:cs="Arial"/>
          <w:b/>
          <w:i/>
        </w:rPr>
        <w:t>Q</w:t>
      </w:r>
      <w:r w:rsidRPr="002B6FA8">
        <w:rPr>
          <w:rFonts w:ascii="Arial" w:hAnsi="Arial" w:cs="Arial"/>
          <w:b/>
          <w:i/>
        </w:rPr>
        <w:t>4.</w:t>
      </w:r>
      <w:r>
        <w:rPr>
          <w:rFonts w:ascii="Arial" w:hAnsi="Arial" w:cs="Arial"/>
          <w:b/>
          <w:i/>
        </w:rPr>
        <w:tab/>
      </w:r>
      <w:r w:rsidRPr="002B6FA8">
        <w:rPr>
          <w:rFonts w:ascii="Arial" w:hAnsi="Arial" w:cs="Arial"/>
          <w:b/>
          <w:i/>
        </w:rPr>
        <w:t xml:space="preserve"> What is the primary objective of the formulary? If this is to deliver cost-improvement/savings, please quantify what savings the formulary has delivered to your organisation each year since it was active?</w:t>
      </w:r>
    </w:p>
    <w:p w14:paraId="0E883993" w14:textId="77777777" w:rsidR="002B6FA8" w:rsidRDefault="002B6FA8" w:rsidP="002B6FA8">
      <w:pPr>
        <w:ind w:left="720" w:hanging="720"/>
        <w:rPr>
          <w:rFonts w:ascii="Arial" w:hAnsi="Arial" w:cs="Arial"/>
          <w:b/>
          <w:i/>
        </w:rPr>
      </w:pPr>
    </w:p>
    <w:p w14:paraId="1B157EF1" w14:textId="77777777" w:rsidR="002B6FA8" w:rsidRPr="002B6FA8" w:rsidRDefault="002B6FA8" w:rsidP="002B6FA8">
      <w:pPr>
        <w:ind w:left="720" w:hanging="720"/>
        <w:rPr>
          <w:rFonts w:ascii="Arial" w:hAnsi="Arial" w:cs="Arial"/>
        </w:rPr>
      </w:pPr>
      <w:r w:rsidRPr="002B6FA8">
        <w:rPr>
          <w:rFonts w:ascii="Arial" w:hAnsi="Arial" w:cs="Arial"/>
        </w:rPr>
        <w:t xml:space="preserve">A4. </w:t>
      </w:r>
      <w:r>
        <w:rPr>
          <w:rFonts w:ascii="Arial" w:hAnsi="Arial" w:cs="Arial"/>
        </w:rPr>
        <w:tab/>
        <w:t>Not Applicable.</w:t>
      </w:r>
    </w:p>
    <w:p w14:paraId="22B3A26B" w14:textId="77777777" w:rsidR="002B6FA8" w:rsidRDefault="002B6FA8" w:rsidP="002B6FA8">
      <w:pPr>
        <w:ind w:left="720" w:hanging="720"/>
        <w:rPr>
          <w:rFonts w:ascii="Arial" w:hAnsi="Arial" w:cs="Arial"/>
          <w:b/>
          <w:i/>
        </w:rPr>
      </w:pPr>
    </w:p>
    <w:p w14:paraId="606AA58E" w14:textId="77777777" w:rsidR="002B6FA8" w:rsidRPr="002B6FA8" w:rsidRDefault="002B6FA8" w:rsidP="002B6FA8">
      <w:pPr>
        <w:rPr>
          <w:rFonts w:ascii="Arial" w:hAnsi="Arial" w:cs="Arial"/>
          <w:b/>
          <w:i/>
        </w:rPr>
      </w:pPr>
      <w:r>
        <w:rPr>
          <w:rFonts w:ascii="Arial" w:hAnsi="Arial" w:cs="Arial"/>
          <w:b/>
          <w:i/>
        </w:rPr>
        <w:t>Q</w:t>
      </w:r>
      <w:r w:rsidRPr="002B6FA8">
        <w:rPr>
          <w:rFonts w:ascii="Arial" w:hAnsi="Arial" w:cs="Arial"/>
          <w:b/>
          <w:i/>
        </w:rPr>
        <w:t xml:space="preserve">5. </w:t>
      </w:r>
      <w:r>
        <w:rPr>
          <w:rFonts w:ascii="Arial" w:hAnsi="Arial" w:cs="Arial"/>
          <w:b/>
          <w:i/>
        </w:rPr>
        <w:tab/>
      </w:r>
      <w:r w:rsidRPr="002B6FA8">
        <w:rPr>
          <w:rFonts w:ascii="Arial" w:hAnsi="Arial" w:cs="Arial"/>
          <w:b/>
          <w:i/>
        </w:rPr>
        <w:t>Which part of your organisation benefits from any Formulary savings?</w:t>
      </w:r>
    </w:p>
    <w:p w14:paraId="765E2BBF" w14:textId="77777777" w:rsidR="002B6FA8" w:rsidRDefault="002B6FA8" w:rsidP="002B6FA8">
      <w:pPr>
        <w:ind w:left="720" w:hanging="720"/>
        <w:rPr>
          <w:rFonts w:ascii="Arial" w:hAnsi="Arial" w:cs="Arial"/>
          <w:b/>
          <w:i/>
        </w:rPr>
      </w:pPr>
    </w:p>
    <w:p w14:paraId="15C1458F" w14:textId="77777777" w:rsidR="002B6FA8" w:rsidRPr="002B6FA8" w:rsidRDefault="002B6FA8" w:rsidP="002B6FA8">
      <w:pPr>
        <w:ind w:left="720" w:hanging="720"/>
        <w:rPr>
          <w:rFonts w:ascii="Arial" w:hAnsi="Arial" w:cs="Arial"/>
        </w:rPr>
      </w:pPr>
      <w:r w:rsidRPr="002B6FA8">
        <w:rPr>
          <w:rFonts w:ascii="Arial" w:hAnsi="Arial" w:cs="Arial"/>
        </w:rPr>
        <w:t xml:space="preserve">A5. </w:t>
      </w:r>
      <w:r>
        <w:rPr>
          <w:rFonts w:ascii="Arial" w:hAnsi="Arial" w:cs="Arial"/>
        </w:rPr>
        <w:tab/>
        <w:t>Not Applicable.</w:t>
      </w:r>
    </w:p>
    <w:p w14:paraId="32964C80" w14:textId="77777777" w:rsidR="002B6FA8" w:rsidRDefault="002B6FA8" w:rsidP="002B6FA8">
      <w:pPr>
        <w:ind w:left="720" w:hanging="720"/>
        <w:rPr>
          <w:rFonts w:ascii="Arial" w:hAnsi="Arial" w:cs="Arial"/>
          <w:b/>
          <w:i/>
        </w:rPr>
      </w:pPr>
    </w:p>
    <w:p w14:paraId="4B01A444" w14:textId="77777777" w:rsidR="002B6FA8" w:rsidRPr="002B6FA8" w:rsidRDefault="002B6FA8" w:rsidP="002B6FA8">
      <w:pPr>
        <w:ind w:left="720" w:hanging="720"/>
        <w:rPr>
          <w:rFonts w:ascii="Arial" w:hAnsi="Arial" w:cs="Arial"/>
          <w:b/>
          <w:i/>
        </w:rPr>
      </w:pPr>
      <w:r>
        <w:rPr>
          <w:rFonts w:ascii="Arial" w:hAnsi="Arial" w:cs="Arial"/>
          <w:b/>
          <w:i/>
        </w:rPr>
        <w:t>Q</w:t>
      </w:r>
      <w:r w:rsidRPr="002B6FA8">
        <w:rPr>
          <w:rFonts w:ascii="Arial" w:hAnsi="Arial" w:cs="Arial"/>
          <w:b/>
          <w:i/>
        </w:rPr>
        <w:t xml:space="preserve">6. </w:t>
      </w:r>
      <w:r>
        <w:rPr>
          <w:rFonts w:ascii="Arial" w:hAnsi="Arial" w:cs="Arial"/>
          <w:b/>
          <w:i/>
        </w:rPr>
        <w:tab/>
      </w:r>
      <w:r w:rsidRPr="002B6FA8">
        <w:rPr>
          <w:rFonts w:ascii="Arial" w:hAnsi="Arial" w:cs="Arial"/>
          <w:b/>
          <w:i/>
        </w:rPr>
        <w:t>What is the process for renewal?</w:t>
      </w:r>
    </w:p>
    <w:p w14:paraId="19078F69" w14:textId="77777777" w:rsidR="002B6FA8" w:rsidRDefault="002B6FA8" w:rsidP="002B6FA8">
      <w:pPr>
        <w:ind w:left="720" w:hanging="720"/>
        <w:rPr>
          <w:rFonts w:ascii="Arial" w:hAnsi="Arial" w:cs="Arial"/>
          <w:b/>
          <w:i/>
        </w:rPr>
      </w:pPr>
    </w:p>
    <w:p w14:paraId="5215664A" w14:textId="77777777" w:rsidR="002B6FA8" w:rsidRPr="002B6FA8" w:rsidRDefault="002B6FA8" w:rsidP="002B6FA8">
      <w:pPr>
        <w:ind w:left="720" w:hanging="720"/>
        <w:rPr>
          <w:rFonts w:ascii="Arial" w:hAnsi="Arial" w:cs="Arial"/>
        </w:rPr>
      </w:pPr>
      <w:r w:rsidRPr="002B6FA8">
        <w:rPr>
          <w:rFonts w:ascii="Arial" w:hAnsi="Arial" w:cs="Arial"/>
        </w:rPr>
        <w:t xml:space="preserve">A6. </w:t>
      </w:r>
      <w:r>
        <w:rPr>
          <w:rFonts w:ascii="Arial" w:hAnsi="Arial" w:cs="Arial"/>
        </w:rPr>
        <w:tab/>
        <w:t>Not Applicable.</w:t>
      </w:r>
    </w:p>
    <w:p w14:paraId="1A021919" w14:textId="77777777" w:rsidR="002B6FA8" w:rsidRDefault="002B6FA8" w:rsidP="002B6FA8">
      <w:pPr>
        <w:ind w:left="720" w:hanging="720"/>
        <w:rPr>
          <w:rFonts w:ascii="Arial" w:hAnsi="Arial" w:cs="Arial"/>
          <w:b/>
          <w:i/>
        </w:rPr>
      </w:pPr>
    </w:p>
    <w:p w14:paraId="5D89A35B" w14:textId="77777777" w:rsidR="002B6FA8" w:rsidRPr="002B6FA8" w:rsidRDefault="002B6FA8" w:rsidP="002B6FA8">
      <w:pPr>
        <w:ind w:left="720" w:hanging="720"/>
        <w:rPr>
          <w:rFonts w:ascii="Arial" w:hAnsi="Arial" w:cs="Arial"/>
          <w:b/>
          <w:i/>
        </w:rPr>
      </w:pPr>
      <w:r>
        <w:rPr>
          <w:rFonts w:ascii="Arial" w:hAnsi="Arial" w:cs="Arial"/>
          <w:b/>
          <w:i/>
        </w:rPr>
        <w:t>Q</w:t>
      </w:r>
      <w:r w:rsidRPr="002B6FA8">
        <w:rPr>
          <w:rFonts w:ascii="Arial" w:hAnsi="Arial" w:cs="Arial"/>
          <w:b/>
          <w:i/>
        </w:rPr>
        <w:t xml:space="preserve">7. </w:t>
      </w:r>
      <w:r>
        <w:rPr>
          <w:rFonts w:ascii="Arial" w:hAnsi="Arial" w:cs="Arial"/>
          <w:b/>
          <w:i/>
        </w:rPr>
        <w:tab/>
      </w:r>
      <w:r w:rsidRPr="002B6FA8">
        <w:rPr>
          <w:rFonts w:ascii="Arial" w:hAnsi="Arial" w:cs="Arial"/>
          <w:b/>
          <w:i/>
        </w:rPr>
        <w:t>Where new, innovative products are launched while the formulary is live, what is the process for reviewing these and adding to the formulary?</w:t>
      </w:r>
    </w:p>
    <w:p w14:paraId="044CBAA5" w14:textId="77777777" w:rsidR="002B6FA8" w:rsidRDefault="002B6FA8" w:rsidP="002B6FA8">
      <w:pPr>
        <w:ind w:left="720" w:hanging="720"/>
        <w:rPr>
          <w:rFonts w:ascii="Arial" w:hAnsi="Arial" w:cs="Arial"/>
          <w:b/>
          <w:i/>
        </w:rPr>
      </w:pPr>
    </w:p>
    <w:p w14:paraId="0EA10497" w14:textId="77777777" w:rsidR="002B6FA8" w:rsidRPr="002B6FA8" w:rsidRDefault="002B6FA8" w:rsidP="002B6FA8">
      <w:pPr>
        <w:ind w:left="720" w:hanging="720"/>
        <w:rPr>
          <w:rFonts w:ascii="Arial" w:hAnsi="Arial" w:cs="Arial"/>
        </w:rPr>
      </w:pPr>
      <w:r w:rsidRPr="002B6FA8">
        <w:rPr>
          <w:rFonts w:ascii="Arial" w:hAnsi="Arial" w:cs="Arial"/>
        </w:rPr>
        <w:t xml:space="preserve">A7. </w:t>
      </w:r>
      <w:r>
        <w:rPr>
          <w:rFonts w:ascii="Arial" w:hAnsi="Arial" w:cs="Arial"/>
        </w:rPr>
        <w:tab/>
        <w:t>Not Applicable.</w:t>
      </w:r>
    </w:p>
    <w:p w14:paraId="5239D49E" w14:textId="77777777" w:rsidR="002B6FA8" w:rsidRDefault="002B6FA8" w:rsidP="002B6FA8">
      <w:pPr>
        <w:ind w:left="720" w:hanging="720"/>
        <w:rPr>
          <w:rFonts w:ascii="Arial" w:hAnsi="Arial" w:cs="Arial"/>
          <w:b/>
          <w:i/>
        </w:rPr>
      </w:pPr>
    </w:p>
    <w:p w14:paraId="0F9EA158" w14:textId="77777777" w:rsidR="002B6FA8" w:rsidRPr="002B6FA8" w:rsidRDefault="002B6FA8" w:rsidP="002B6FA8">
      <w:pPr>
        <w:ind w:left="720" w:hanging="720"/>
        <w:rPr>
          <w:rFonts w:ascii="Arial" w:hAnsi="Arial" w:cs="Arial"/>
          <w:b/>
          <w:i/>
        </w:rPr>
      </w:pPr>
      <w:r>
        <w:rPr>
          <w:rFonts w:ascii="Arial" w:hAnsi="Arial" w:cs="Arial"/>
          <w:b/>
          <w:i/>
        </w:rPr>
        <w:t>Q</w:t>
      </w:r>
      <w:r w:rsidRPr="002B6FA8">
        <w:rPr>
          <w:rFonts w:ascii="Arial" w:hAnsi="Arial" w:cs="Arial"/>
          <w:b/>
          <w:i/>
        </w:rPr>
        <w:t xml:space="preserve">8. </w:t>
      </w:r>
      <w:r>
        <w:rPr>
          <w:rFonts w:ascii="Arial" w:hAnsi="Arial" w:cs="Arial"/>
          <w:b/>
          <w:i/>
        </w:rPr>
        <w:tab/>
      </w:r>
      <w:r w:rsidRPr="002B6FA8">
        <w:rPr>
          <w:rFonts w:ascii="Arial" w:hAnsi="Arial" w:cs="Arial"/>
          <w:b/>
          <w:i/>
        </w:rPr>
        <w:t>Other than cost, how are outcomes measured and which outcomes are measured when assessing the effectiveness of the formulary?</w:t>
      </w:r>
    </w:p>
    <w:p w14:paraId="53A06EAE" w14:textId="77777777" w:rsidR="002B6FA8" w:rsidRDefault="002B6FA8" w:rsidP="002B6FA8">
      <w:pPr>
        <w:ind w:left="720" w:hanging="720"/>
        <w:rPr>
          <w:rFonts w:ascii="Arial" w:hAnsi="Arial" w:cs="Arial"/>
          <w:b/>
          <w:i/>
        </w:rPr>
      </w:pPr>
    </w:p>
    <w:p w14:paraId="4CC2EE83" w14:textId="77777777" w:rsidR="002B6FA8" w:rsidRPr="002B6FA8" w:rsidRDefault="002B6FA8" w:rsidP="002B6FA8">
      <w:pPr>
        <w:ind w:left="720" w:hanging="720"/>
        <w:rPr>
          <w:rFonts w:ascii="Arial" w:hAnsi="Arial" w:cs="Arial"/>
        </w:rPr>
      </w:pPr>
      <w:r w:rsidRPr="002B6FA8">
        <w:rPr>
          <w:rFonts w:ascii="Arial" w:hAnsi="Arial" w:cs="Arial"/>
        </w:rPr>
        <w:t xml:space="preserve">A8. </w:t>
      </w:r>
      <w:r>
        <w:rPr>
          <w:rFonts w:ascii="Arial" w:hAnsi="Arial" w:cs="Arial"/>
        </w:rPr>
        <w:tab/>
        <w:t>Not Applicable.</w:t>
      </w:r>
    </w:p>
    <w:p w14:paraId="6D45079B" w14:textId="77777777" w:rsidR="002B6FA8" w:rsidRDefault="002B6FA8" w:rsidP="002B6FA8">
      <w:pPr>
        <w:ind w:left="720" w:hanging="720"/>
        <w:rPr>
          <w:rFonts w:ascii="Arial" w:hAnsi="Arial" w:cs="Arial"/>
          <w:b/>
          <w:i/>
        </w:rPr>
      </w:pPr>
    </w:p>
    <w:p w14:paraId="0C41B45B" w14:textId="77777777" w:rsidR="002B6FA8" w:rsidRPr="002B6FA8" w:rsidRDefault="002B6FA8" w:rsidP="002B6FA8">
      <w:pPr>
        <w:ind w:left="720" w:hanging="720"/>
        <w:rPr>
          <w:rFonts w:ascii="Arial" w:hAnsi="Arial" w:cs="Arial"/>
          <w:b/>
          <w:i/>
        </w:rPr>
      </w:pPr>
      <w:r>
        <w:rPr>
          <w:rFonts w:ascii="Arial" w:hAnsi="Arial" w:cs="Arial"/>
          <w:b/>
          <w:i/>
        </w:rPr>
        <w:t>Q</w:t>
      </w:r>
      <w:r w:rsidRPr="002B6FA8">
        <w:rPr>
          <w:rFonts w:ascii="Arial" w:hAnsi="Arial" w:cs="Arial"/>
          <w:b/>
          <w:i/>
        </w:rPr>
        <w:t xml:space="preserve">9. </w:t>
      </w:r>
      <w:r>
        <w:rPr>
          <w:rFonts w:ascii="Arial" w:hAnsi="Arial" w:cs="Arial"/>
          <w:b/>
          <w:i/>
        </w:rPr>
        <w:tab/>
      </w:r>
      <w:r w:rsidRPr="002B6FA8">
        <w:rPr>
          <w:rFonts w:ascii="Arial" w:hAnsi="Arial" w:cs="Arial"/>
          <w:b/>
          <w:i/>
        </w:rPr>
        <w:t>Are stoma bags included within your formularies?</w:t>
      </w:r>
    </w:p>
    <w:p w14:paraId="4FB0C207" w14:textId="77777777" w:rsidR="002B6FA8" w:rsidRDefault="002B6FA8" w:rsidP="002B6FA8">
      <w:pPr>
        <w:ind w:left="720" w:hanging="720"/>
        <w:rPr>
          <w:rFonts w:ascii="Arial" w:hAnsi="Arial" w:cs="Arial"/>
          <w:b/>
          <w:i/>
        </w:rPr>
      </w:pPr>
    </w:p>
    <w:p w14:paraId="4B105E82" w14:textId="77777777" w:rsidR="002B6FA8" w:rsidRDefault="002B6FA8" w:rsidP="002B6FA8">
      <w:pPr>
        <w:ind w:left="720" w:hanging="720"/>
        <w:rPr>
          <w:rFonts w:ascii="Arial" w:hAnsi="Arial" w:cs="Arial"/>
        </w:rPr>
      </w:pPr>
      <w:r w:rsidRPr="002B6FA8">
        <w:rPr>
          <w:rFonts w:ascii="Arial" w:hAnsi="Arial" w:cs="Arial"/>
        </w:rPr>
        <w:t xml:space="preserve">A9. </w:t>
      </w:r>
      <w:r>
        <w:rPr>
          <w:rFonts w:ascii="Arial" w:hAnsi="Arial" w:cs="Arial"/>
        </w:rPr>
        <w:tab/>
        <w:t>Not Applicable.</w:t>
      </w:r>
    </w:p>
    <w:p w14:paraId="4E068482" w14:textId="77777777" w:rsidR="002B6FA8" w:rsidRDefault="002B6FA8" w:rsidP="002B6FA8">
      <w:pPr>
        <w:ind w:left="720" w:hanging="720"/>
        <w:rPr>
          <w:rFonts w:ascii="Arial" w:hAnsi="Arial" w:cs="Arial"/>
          <w:b/>
          <w:i/>
        </w:rPr>
      </w:pPr>
    </w:p>
    <w:p w14:paraId="6B163C8D" w14:textId="77777777" w:rsidR="002B6FA8" w:rsidRPr="002B6FA8" w:rsidRDefault="002B6FA8" w:rsidP="002B6FA8">
      <w:pPr>
        <w:ind w:left="720" w:hanging="720"/>
        <w:rPr>
          <w:rFonts w:ascii="Arial" w:hAnsi="Arial" w:cs="Arial"/>
          <w:b/>
          <w:i/>
        </w:rPr>
      </w:pPr>
      <w:r>
        <w:rPr>
          <w:rFonts w:ascii="Arial" w:hAnsi="Arial" w:cs="Arial"/>
          <w:b/>
          <w:i/>
        </w:rPr>
        <w:lastRenderedPageBreak/>
        <w:t>Q</w:t>
      </w:r>
      <w:r w:rsidRPr="002B6FA8">
        <w:rPr>
          <w:rFonts w:ascii="Arial" w:hAnsi="Arial" w:cs="Arial"/>
          <w:b/>
          <w:i/>
        </w:rPr>
        <w:t xml:space="preserve">10. </w:t>
      </w:r>
      <w:r>
        <w:rPr>
          <w:rFonts w:ascii="Arial" w:hAnsi="Arial" w:cs="Arial"/>
          <w:b/>
          <w:i/>
        </w:rPr>
        <w:tab/>
      </w:r>
      <w:r w:rsidRPr="002B6FA8">
        <w:rPr>
          <w:rFonts w:ascii="Arial" w:hAnsi="Arial" w:cs="Arial"/>
          <w:b/>
          <w:i/>
        </w:rPr>
        <w:t>Who are the lead clinical stakeholder(s) responsible for the formularies – name and job role please?</w:t>
      </w:r>
    </w:p>
    <w:p w14:paraId="4F1DD872" w14:textId="77777777" w:rsidR="002B6FA8" w:rsidRDefault="002B6FA8" w:rsidP="002B6FA8">
      <w:pPr>
        <w:ind w:left="720" w:hanging="720"/>
        <w:rPr>
          <w:rFonts w:ascii="Arial" w:hAnsi="Arial" w:cs="Arial"/>
          <w:b/>
          <w:i/>
        </w:rPr>
      </w:pPr>
    </w:p>
    <w:p w14:paraId="4705648E" w14:textId="77777777" w:rsidR="002B6FA8" w:rsidRPr="002B6FA8" w:rsidRDefault="002B6FA8" w:rsidP="002B6FA8">
      <w:pPr>
        <w:ind w:left="720" w:hanging="720"/>
        <w:rPr>
          <w:rFonts w:ascii="Arial" w:hAnsi="Arial" w:cs="Arial"/>
        </w:rPr>
      </w:pPr>
      <w:r w:rsidRPr="002B6FA8">
        <w:rPr>
          <w:rFonts w:ascii="Arial" w:hAnsi="Arial" w:cs="Arial"/>
        </w:rPr>
        <w:t xml:space="preserve">A10. </w:t>
      </w:r>
      <w:r>
        <w:rPr>
          <w:rFonts w:ascii="Arial" w:hAnsi="Arial" w:cs="Arial"/>
        </w:rPr>
        <w:tab/>
        <w:t>Not Applicable.</w:t>
      </w:r>
    </w:p>
    <w:p w14:paraId="34EF7EF1" w14:textId="77777777" w:rsidR="00961D3F" w:rsidRDefault="00961D3F" w:rsidP="002B6FA8">
      <w:pPr>
        <w:ind w:left="720" w:hanging="720"/>
        <w:rPr>
          <w:rFonts w:ascii="Arial" w:hAnsi="Arial" w:cs="Arial"/>
          <w:b/>
          <w:i/>
        </w:rPr>
      </w:pPr>
    </w:p>
    <w:p w14:paraId="62E5B7D8" w14:textId="77777777" w:rsidR="002B6FA8" w:rsidRPr="002B6FA8" w:rsidRDefault="002B6FA8" w:rsidP="002B6FA8">
      <w:pPr>
        <w:ind w:left="720" w:hanging="720"/>
        <w:rPr>
          <w:rFonts w:ascii="Arial" w:hAnsi="Arial" w:cs="Arial"/>
          <w:b/>
          <w:i/>
        </w:rPr>
      </w:pPr>
      <w:r>
        <w:rPr>
          <w:rFonts w:ascii="Arial" w:hAnsi="Arial" w:cs="Arial"/>
          <w:b/>
          <w:i/>
        </w:rPr>
        <w:t>Q</w:t>
      </w:r>
      <w:r w:rsidRPr="002B6FA8">
        <w:rPr>
          <w:rFonts w:ascii="Arial" w:hAnsi="Arial" w:cs="Arial"/>
          <w:b/>
          <w:i/>
        </w:rPr>
        <w:t xml:space="preserve">11. </w:t>
      </w:r>
      <w:r>
        <w:rPr>
          <w:rFonts w:ascii="Arial" w:hAnsi="Arial" w:cs="Arial"/>
          <w:b/>
          <w:i/>
        </w:rPr>
        <w:tab/>
      </w:r>
      <w:r w:rsidRPr="002B6FA8">
        <w:rPr>
          <w:rFonts w:ascii="Arial" w:hAnsi="Arial" w:cs="Arial"/>
          <w:b/>
          <w:i/>
        </w:rPr>
        <w:t>Who are the lead nonclinical stakeholder(s) responsible for the formularies – name and job role please?</w:t>
      </w:r>
    </w:p>
    <w:p w14:paraId="21CAC092" w14:textId="77777777" w:rsidR="002B6FA8" w:rsidRDefault="002B6FA8" w:rsidP="002B6FA8">
      <w:pPr>
        <w:ind w:left="720" w:hanging="720"/>
        <w:rPr>
          <w:rFonts w:ascii="Arial" w:hAnsi="Arial" w:cs="Arial"/>
          <w:b/>
          <w:i/>
        </w:rPr>
      </w:pPr>
    </w:p>
    <w:p w14:paraId="7A4A787A" w14:textId="77777777" w:rsidR="002B6FA8" w:rsidRPr="002B6FA8" w:rsidRDefault="002B6FA8" w:rsidP="002B6FA8">
      <w:pPr>
        <w:ind w:left="720" w:hanging="720"/>
        <w:rPr>
          <w:rFonts w:ascii="Arial" w:hAnsi="Arial" w:cs="Arial"/>
        </w:rPr>
      </w:pPr>
      <w:r w:rsidRPr="002B6FA8">
        <w:rPr>
          <w:rFonts w:ascii="Arial" w:hAnsi="Arial" w:cs="Arial"/>
        </w:rPr>
        <w:t xml:space="preserve">A11. </w:t>
      </w:r>
      <w:r>
        <w:rPr>
          <w:rFonts w:ascii="Arial" w:hAnsi="Arial" w:cs="Arial"/>
        </w:rPr>
        <w:tab/>
        <w:t>Not Applicable.</w:t>
      </w:r>
    </w:p>
    <w:p w14:paraId="15FCDF8D" w14:textId="77777777" w:rsidR="002B6FA8" w:rsidRDefault="002B6FA8" w:rsidP="002B6FA8">
      <w:pPr>
        <w:ind w:left="720" w:hanging="720"/>
        <w:rPr>
          <w:rFonts w:ascii="Arial" w:hAnsi="Arial" w:cs="Arial"/>
          <w:b/>
          <w:i/>
        </w:rPr>
      </w:pPr>
    </w:p>
    <w:p w14:paraId="2118E82F" w14:textId="77777777" w:rsidR="00D90045" w:rsidRDefault="002B6FA8" w:rsidP="002B6FA8">
      <w:pPr>
        <w:ind w:left="720" w:hanging="720"/>
        <w:rPr>
          <w:rFonts w:ascii="Arial" w:hAnsi="Arial" w:cs="Arial"/>
          <w:b/>
          <w:i/>
        </w:rPr>
      </w:pPr>
      <w:r>
        <w:rPr>
          <w:rFonts w:ascii="Arial" w:hAnsi="Arial" w:cs="Arial"/>
          <w:b/>
          <w:i/>
        </w:rPr>
        <w:t>Q</w:t>
      </w:r>
      <w:r w:rsidRPr="002B6FA8">
        <w:rPr>
          <w:rFonts w:ascii="Arial" w:hAnsi="Arial" w:cs="Arial"/>
          <w:b/>
          <w:i/>
        </w:rPr>
        <w:t xml:space="preserve">12. </w:t>
      </w:r>
      <w:r>
        <w:rPr>
          <w:rFonts w:ascii="Arial" w:hAnsi="Arial" w:cs="Arial"/>
          <w:b/>
          <w:i/>
        </w:rPr>
        <w:tab/>
      </w:r>
      <w:r w:rsidRPr="002B6FA8">
        <w:rPr>
          <w:rFonts w:ascii="Arial" w:hAnsi="Arial" w:cs="Arial"/>
          <w:b/>
          <w:i/>
        </w:rPr>
        <w:t>How is formulary compliance measured by healthcare professionals in your organisation</w:t>
      </w:r>
    </w:p>
    <w:p w14:paraId="5390233F" w14:textId="77777777" w:rsidR="00D90045" w:rsidRDefault="00D90045" w:rsidP="00D90045">
      <w:pPr>
        <w:ind w:left="720" w:hanging="720"/>
        <w:rPr>
          <w:rFonts w:ascii="Arial" w:hAnsi="Arial" w:cs="Arial"/>
          <w:b/>
          <w:i/>
        </w:rPr>
      </w:pPr>
    </w:p>
    <w:p w14:paraId="5BA50F5C" w14:textId="77777777" w:rsidR="00D90045" w:rsidRDefault="00D90045" w:rsidP="00D90045">
      <w:pPr>
        <w:ind w:left="720" w:hanging="720"/>
        <w:rPr>
          <w:rFonts w:ascii="Arial" w:hAnsi="Arial" w:cs="Arial"/>
        </w:rPr>
      </w:pPr>
      <w:r w:rsidRPr="00EB7163">
        <w:rPr>
          <w:rFonts w:ascii="Arial" w:hAnsi="Arial" w:cs="Arial"/>
        </w:rPr>
        <w:t>A1</w:t>
      </w:r>
      <w:r w:rsidR="002B6FA8">
        <w:rPr>
          <w:rFonts w:ascii="Arial" w:hAnsi="Arial" w:cs="Arial"/>
        </w:rPr>
        <w:t>2</w:t>
      </w:r>
      <w:r w:rsidRPr="00EB7163">
        <w:rPr>
          <w:rFonts w:ascii="Arial" w:hAnsi="Arial" w:cs="Arial"/>
        </w:rPr>
        <w:t>.</w:t>
      </w:r>
      <w:r>
        <w:rPr>
          <w:rFonts w:ascii="Arial" w:hAnsi="Arial" w:cs="Arial"/>
        </w:rPr>
        <w:tab/>
      </w:r>
      <w:r w:rsidR="002B6FA8">
        <w:rPr>
          <w:rFonts w:ascii="Arial" w:hAnsi="Arial" w:cs="Arial"/>
        </w:rPr>
        <w:t>Not Applicable.</w:t>
      </w:r>
    </w:p>
    <w:p w14:paraId="664B36B4" w14:textId="77777777" w:rsidR="00D90045" w:rsidRDefault="00D90045" w:rsidP="008D7EC8">
      <w:pPr>
        <w:rPr>
          <w:rFonts w:ascii="Arial" w:hAnsi="Arial" w:cs="Arial"/>
        </w:rPr>
      </w:pPr>
    </w:p>
    <w:sectPr w:rsidR="00D90045" w:rsidSect="00FC4A8C">
      <w:footerReference w:type="default" r:id="rId10"/>
      <w:type w:val="continuous"/>
      <w:pgSz w:w="11906" w:h="16838"/>
      <w:pgMar w:top="1440" w:right="128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BF4813" w14:textId="77777777" w:rsidR="00FC4A8C" w:rsidRDefault="00FC4A8C">
      <w:r>
        <w:separator/>
      </w:r>
    </w:p>
  </w:endnote>
  <w:endnote w:type="continuationSeparator" w:id="0">
    <w:p w14:paraId="493CD858" w14:textId="77777777" w:rsidR="00FC4A8C" w:rsidRDefault="00FC4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29E22A" w14:textId="77777777" w:rsidR="00FC4A8C" w:rsidRDefault="00FC4A8C">
    <w:pPr>
      <w:pStyle w:val="Footer"/>
      <w:jc w:val="center"/>
      <w:rPr>
        <w:rFonts w:ascii="Arial" w:hAnsi="Arial" w:cs="Arial"/>
        <w:noProof/>
        <w:sz w:val="18"/>
      </w:rPr>
    </w:pPr>
    <w:r>
      <w:rPr>
        <w:rFonts w:ascii="Arial" w:hAnsi="Arial" w:cs="Arial"/>
        <w:noProof/>
        <w:sz w:val="18"/>
      </w:rPr>
      <w:t>Lough House, Church Street, Newtownards, BT23 4AS</w:t>
    </w:r>
  </w:p>
  <w:p w14:paraId="01D62507" w14:textId="77777777" w:rsidR="00FC4A8C" w:rsidRDefault="00FC4A8C">
    <w:pPr>
      <w:pStyle w:val="Footer"/>
      <w:jc w:val="center"/>
    </w:pPr>
    <w:r>
      <w:rPr>
        <w:rFonts w:ascii="Arial" w:hAnsi="Arial" w:cs="Arial"/>
        <w:noProof/>
        <w:sz w:val="18"/>
      </w:rPr>
      <w:t xml:space="preserve">Tel: 028 91512210 Email: informationgovernance@setrust.hscni.net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E9924" w14:textId="77777777" w:rsidR="008177D6" w:rsidRDefault="00A33614">
    <w:pPr>
      <w:pStyle w:val="Footer"/>
      <w:jc w:val="center"/>
      <w:rPr>
        <w:rFonts w:ascii="Arial" w:hAnsi="Arial" w:cs="Arial"/>
        <w:noProof/>
        <w:sz w:val="18"/>
      </w:rPr>
    </w:pPr>
    <w:r>
      <w:rPr>
        <w:rFonts w:ascii="Arial" w:hAnsi="Arial" w:cs="Arial"/>
        <w:noProof/>
        <w:sz w:val="18"/>
      </w:rPr>
      <w:t>L</w:t>
    </w:r>
    <w:r w:rsidR="009913A2">
      <w:rPr>
        <w:rFonts w:ascii="Arial" w:hAnsi="Arial" w:cs="Arial"/>
        <w:noProof/>
        <w:sz w:val="18"/>
      </w:rPr>
      <w:t>ough House</w:t>
    </w:r>
    <w:r w:rsidR="008177D6">
      <w:rPr>
        <w:rFonts w:ascii="Arial" w:hAnsi="Arial" w:cs="Arial"/>
        <w:noProof/>
        <w:sz w:val="18"/>
      </w:rPr>
      <w:t xml:space="preserve">, </w:t>
    </w:r>
    <w:r>
      <w:rPr>
        <w:rFonts w:ascii="Arial" w:hAnsi="Arial" w:cs="Arial"/>
        <w:noProof/>
        <w:sz w:val="18"/>
      </w:rPr>
      <w:t>Church Street, Newtownards, BT23 4AS</w:t>
    </w:r>
  </w:p>
  <w:p w14:paraId="1055AADC" w14:textId="77777777" w:rsidR="008177D6" w:rsidRDefault="008177D6">
    <w:pPr>
      <w:pStyle w:val="Footer"/>
      <w:jc w:val="center"/>
    </w:pPr>
    <w:r>
      <w:rPr>
        <w:rFonts w:ascii="Arial" w:hAnsi="Arial" w:cs="Arial"/>
        <w:noProof/>
        <w:sz w:val="18"/>
      </w:rPr>
      <w:t xml:space="preserve">Tel: </w:t>
    </w:r>
    <w:r w:rsidR="009913A2">
      <w:rPr>
        <w:rFonts w:ascii="Arial" w:hAnsi="Arial" w:cs="Arial"/>
        <w:noProof/>
        <w:sz w:val="18"/>
      </w:rPr>
      <w:t>028 91512210 Email: informationgovernance@setrust.hscni.net</w:t>
    </w:r>
    <w:r>
      <w:rPr>
        <w:rFonts w:ascii="Arial" w:hAnsi="Arial" w:cs="Arial"/>
        <w:noProof/>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8876EA" w14:textId="77777777" w:rsidR="00FC4A8C" w:rsidRDefault="00FC4A8C">
      <w:r>
        <w:separator/>
      </w:r>
    </w:p>
  </w:footnote>
  <w:footnote w:type="continuationSeparator" w:id="0">
    <w:p w14:paraId="2B46C34E" w14:textId="77777777" w:rsidR="00FC4A8C" w:rsidRDefault="00FC4A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909A8F" w14:textId="77777777" w:rsidR="00966A11" w:rsidRDefault="00966A11">
    <w:pPr>
      <w:pStyle w:val="Header"/>
    </w:pPr>
    <w:r>
      <w:rPr>
        <w:noProof/>
        <w:lang w:eastAsia="en-GB"/>
      </w:rPr>
      <w:drawing>
        <wp:inline distT="0" distB="0" distL="0" distR="0" wp14:anchorId="24C87F87" wp14:editId="3AD11890">
          <wp:extent cx="3214688" cy="77152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t_logo_500x120.png"/>
                  <pic:cNvPicPr/>
                </pic:nvPicPr>
                <pic:blipFill>
                  <a:blip r:embed="rId1">
                    <a:extLst>
                      <a:ext uri="{28A0092B-C50C-407E-A947-70E740481C1C}">
                        <a14:useLocalDpi xmlns:a14="http://schemas.microsoft.com/office/drawing/2010/main" val="0"/>
                      </a:ext>
                    </a:extLst>
                  </a:blip>
                  <a:stretch>
                    <a:fillRect/>
                  </a:stretch>
                </pic:blipFill>
                <pic:spPr>
                  <a:xfrm>
                    <a:off x="0" y="0"/>
                    <a:ext cx="3220289" cy="77286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B48"/>
    <w:rsid w:val="00010C30"/>
    <w:rsid w:val="00054B24"/>
    <w:rsid w:val="000D7D45"/>
    <w:rsid w:val="000F1530"/>
    <w:rsid w:val="0010069C"/>
    <w:rsid w:val="0014247E"/>
    <w:rsid w:val="00161B76"/>
    <w:rsid w:val="001B7574"/>
    <w:rsid w:val="00222763"/>
    <w:rsid w:val="00292B34"/>
    <w:rsid w:val="002B6FA8"/>
    <w:rsid w:val="002C0747"/>
    <w:rsid w:val="002C4EC2"/>
    <w:rsid w:val="002E0B06"/>
    <w:rsid w:val="0031295E"/>
    <w:rsid w:val="00350AAE"/>
    <w:rsid w:val="00360E63"/>
    <w:rsid w:val="00361B76"/>
    <w:rsid w:val="00382AD8"/>
    <w:rsid w:val="0044650E"/>
    <w:rsid w:val="00495B07"/>
    <w:rsid w:val="004E4FB5"/>
    <w:rsid w:val="004F6F08"/>
    <w:rsid w:val="005230B1"/>
    <w:rsid w:val="00583842"/>
    <w:rsid w:val="005C1D07"/>
    <w:rsid w:val="005C3BDB"/>
    <w:rsid w:val="005E5C7D"/>
    <w:rsid w:val="005F26F7"/>
    <w:rsid w:val="00630C74"/>
    <w:rsid w:val="006B4A9D"/>
    <w:rsid w:val="006E0E90"/>
    <w:rsid w:val="006F0915"/>
    <w:rsid w:val="00761C22"/>
    <w:rsid w:val="00782E48"/>
    <w:rsid w:val="007A2C8D"/>
    <w:rsid w:val="008177D6"/>
    <w:rsid w:val="008858C6"/>
    <w:rsid w:val="008C5AF3"/>
    <w:rsid w:val="008D3911"/>
    <w:rsid w:val="008D7EC8"/>
    <w:rsid w:val="008F1E57"/>
    <w:rsid w:val="00961D3F"/>
    <w:rsid w:val="00966A11"/>
    <w:rsid w:val="009913A2"/>
    <w:rsid w:val="009D40B5"/>
    <w:rsid w:val="00A33614"/>
    <w:rsid w:val="00A6460C"/>
    <w:rsid w:val="00A81BB3"/>
    <w:rsid w:val="00AF783E"/>
    <w:rsid w:val="00B408DE"/>
    <w:rsid w:val="00B92562"/>
    <w:rsid w:val="00BE1B48"/>
    <w:rsid w:val="00BE7F8E"/>
    <w:rsid w:val="00C12788"/>
    <w:rsid w:val="00C14A48"/>
    <w:rsid w:val="00C14E15"/>
    <w:rsid w:val="00C245FA"/>
    <w:rsid w:val="00C3169B"/>
    <w:rsid w:val="00C37D3F"/>
    <w:rsid w:val="00C767E4"/>
    <w:rsid w:val="00D15E75"/>
    <w:rsid w:val="00D6444C"/>
    <w:rsid w:val="00D90045"/>
    <w:rsid w:val="00DF454A"/>
    <w:rsid w:val="00E0783A"/>
    <w:rsid w:val="00E35E46"/>
    <w:rsid w:val="00E7082E"/>
    <w:rsid w:val="00E81CD1"/>
    <w:rsid w:val="00EB57F4"/>
    <w:rsid w:val="00F11B4A"/>
    <w:rsid w:val="00F616D1"/>
    <w:rsid w:val="00FC4A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19B6F0"/>
  <w15:docId w15:val="{7B1F0F59-D44E-4A35-AC9D-85F4E0740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Arial" w:hAnsi="Arial" w:cs="Arial"/>
    </w:rPr>
  </w:style>
  <w:style w:type="paragraph" w:styleId="Footer">
    <w:name w:val="footer"/>
    <w:basedOn w:val="Normal"/>
    <w:pPr>
      <w:tabs>
        <w:tab w:val="center" w:pos="4153"/>
        <w:tab w:val="right" w:pos="8306"/>
      </w:tabs>
    </w:pPr>
  </w:style>
  <w:style w:type="character" w:styleId="Hyperlink">
    <w:name w:val="Hyperlink"/>
    <w:rsid w:val="009913A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181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7778A7BFFAEE4382F6B8756AD2CF84" ma:contentTypeVersion="18" ma:contentTypeDescription="Create a new document." ma:contentTypeScope="" ma:versionID="0e1a086f86c98041b1721efd13ade5cd">
  <xsd:schema xmlns:xsd="http://www.w3.org/2001/XMLSchema" xmlns:xs="http://www.w3.org/2001/XMLSchema" xmlns:p="http://schemas.microsoft.com/office/2006/metadata/properties" xmlns:ns2="b3dc380d-405f-413a-9d35-a0cd7734a424" xmlns:ns3="3cccb2b0-893e-4aac-b4d5-c5d3a13080b9" targetNamespace="http://schemas.microsoft.com/office/2006/metadata/properties" ma:root="true" ma:fieldsID="550c726165f878dec8ae2d2c15936a57" ns2:_="" ns3:_="">
    <xsd:import namespace="b3dc380d-405f-413a-9d35-a0cd7734a424"/>
    <xsd:import namespace="3cccb2b0-893e-4aac-b4d5-c5d3a13080b9"/>
    <xsd:element name="properties">
      <xsd:complexType>
        <xsd:sequence>
          <xsd:element name="documentManagement">
            <xsd:complexType>
              <xsd:all>
                <xsd:element ref="ns2:Status"/>
                <xsd:element ref="ns2:Status_x0020_open_x0020_closed"/>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c380d-405f-413a-9d35-a0cd7734a424" elementFormDefault="qualified">
    <xsd:import namespace="http://schemas.microsoft.com/office/2006/documentManagement/types"/>
    <xsd:import namespace="http://schemas.microsoft.com/office/infopath/2007/PartnerControls"/>
    <xsd:element name="Status" ma:index="8" ma:displayName="Status" ma:default="Open" ma:format="Dropdown" ma:internalName="Status" ma:readOnly="false">
      <xsd:simpleType>
        <xsd:restriction base="dms:Choice">
          <xsd:enumeration value="Open"/>
          <xsd:enumeration value="Closed"/>
        </xsd:restriction>
      </xsd:simpleType>
    </xsd:element>
    <xsd:element name="Status_x0020_open_x0020_closed" ma:index="9" ma:displayName="Status open closed" ma:default="Open" ma:format="Dropdown" ma:internalName="Status_x0020_open_x0020_closed" ma:readOnly="false">
      <xsd:simpleType>
        <xsd:restriction base="dms:Choice">
          <xsd:enumeration value="Open"/>
          <xsd:enumeration value="Closed"/>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dc99163-06b9-4f60-8cab-95dfbf78681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ccb2b0-893e-4aac-b4d5-c5d3a13080b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9fceec9-445e-40ff-b42b-3d9a771d2acf}" ma:internalName="TaxCatchAll" ma:showField="CatchAllData" ma:web="3cccb2b0-893e-4aac-b4d5-c5d3a13080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4C17AE-751A-4CB1-9A65-3DEF9DE878D2}">
  <ds:schemaRefs>
    <ds:schemaRef ds:uri="http://schemas.microsoft.com/sharepoint/v3/contenttype/forms"/>
  </ds:schemaRefs>
</ds:datastoreItem>
</file>

<file path=customXml/itemProps2.xml><?xml version="1.0" encoding="utf-8"?>
<ds:datastoreItem xmlns:ds="http://schemas.openxmlformats.org/officeDocument/2006/customXml" ds:itemID="{61B043B6-4951-455F-BB2B-CDBEA811F2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dc380d-405f-413a-9d35-a0cd7734a424"/>
    <ds:schemaRef ds:uri="3cccb2b0-893e-4aac-b4d5-c5d3a1308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496</Words>
  <Characters>2830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UCHT</Company>
  <LinksUpToDate>false</LinksUpToDate>
  <CharactersWithSpaces>3320</CharactersWithSpaces>
  <SharedDoc>false</SharedDoc>
  <HLinks>
    <vt:vector size="6" baseType="variant">
      <vt:variant>
        <vt:i4>6815744</vt:i4>
      </vt:variant>
      <vt:variant>
        <vt:i4>30</vt:i4>
      </vt:variant>
      <vt:variant>
        <vt:i4>0</vt:i4>
      </vt:variant>
      <vt:variant>
        <vt:i4>5</vt:i4>
      </vt:variant>
      <vt:variant>
        <vt:lpwstr>mailto:informationgovernance@setrust.hscni.net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 USER</dc:creator>
  <cp:lastModifiedBy>Nesbitt, Ian</cp:lastModifiedBy>
  <cp:revision>4</cp:revision>
  <cp:lastPrinted>2025-09-23T08:18:00Z</cp:lastPrinted>
  <dcterms:created xsi:type="dcterms:W3CDTF">2025-08-22T11:05:00Z</dcterms:created>
  <dcterms:modified xsi:type="dcterms:W3CDTF">2025-09-23T08:18:00Z</dcterms:modified>
</cp:coreProperties>
</file>