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66FA2" w14:textId="77777777" w:rsidR="00FC4A8C" w:rsidRDefault="00FC4A8C" w:rsidP="00350AAE">
      <w:pPr>
        <w:ind w:left="5040" w:hanging="5040"/>
        <w:rPr>
          <w:rFonts w:ascii="Arial" w:hAnsi="Arial" w:cs="Arial"/>
        </w:rPr>
      </w:pPr>
    </w:p>
    <w:p w14:paraId="7D057722" w14:textId="77777777" w:rsidR="00FC4A8C" w:rsidRDefault="00FC4A8C">
      <w:pPr>
        <w:ind w:left="5040" w:firstLine="720"/>
        <w:rPr>
          <w:rFonts w:ascii="Arial" w:hAnsi="Arial" w:cs="Arial"/>
        </w:rPr>
      </w:pPr>
    </w:p>
    <w:p w14:paraId="55B85906" w14:textId="21711B62" w:rsidR="00FC4A8C" w:rsidRDefault="00FC4A8C">
      <w:pPr>
        <w:ind w:left="5040" w:firstLine="720"/>
        <w:rPr>
          <w:rFonts w:ascii="Arial" w:hAnsi="Arial" w:cs="Arial"/>
        </w:rPr>
      </w:pPr>
      <w:r>
        <w:rPr>
          <w:rFonts w:ascii="Arial" w:hAnsi="Arial" w:cs="Arial"/>
        </w:rPr>
        <w:t>Information Governance</w:t>
      </w:r>
    </w:p>
    <w:p w14:paraId="0B3435AD" w14:textId="77777777" w:rsidR="0073703F" w:rsidRDefault="0073703F">
      <w:pPr>
        <w:ind w:left="5040" w:firstLine="720"/>
        <w:rPr>
          <w:rFonts w:ascii="Arial" w:hAnsi="Arial" w:cs="Arial"/>
        </w:rPr>
      </w:pPr>
    </w:p>
    <w:p w14:paraId="1C3C16D2" w14:textId="77777777" w:rsidR="00FC4A8C" w:rsidRDefault="00FC4A8C" w:rsidP="002E0B06">
      <w:pPr>
        <w:rPr>
          <w:rFonts w:ascii="Arial" w:hAnsi="Arial" w:cs="Arial"/>
        </w:rPr>
      </w:pPr>
    </w:p>
    <w:p w14:paraId="48442F62" w14:textId="3F821503" w:rsidR="00FC4A8C" w:rsidRDefault="00FD71D1" w:rsidP="002E0B06">
      <w:pPr>
        <w:rPr>
          <w:rFonts w:ascii="Arial" w:hAnsi="Arial" w:cs="Arial"/>
        </w:rPr>
      </w:pPr>
      <w:r>
        <w:rPr>
          <w:rFonts w:ascii="Arial" w:hAnsi="Arial" w:cs="Arial"/>
          <w:noProof/>
        </w:rPr>
        <w:t>19</w:t>
      </w:r>
      <w:r w:rsidR="00E0783A">
        <w:rPr>
          <w:rFonts w:ascii="Arial" w:hAnsi="Arial" w:cs="Arial"/>
          <w:noProof/>
        </w:rPr>
        <w:t xml:space="preserve"> </w:t>
      </w:r>
      <w:r w:rsidR="00F36216">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F36216">
        <w:rPr>
          <w:rFonts w:ascii="Arial" w:hAnsi="Arial" w:cs="Arial"/>
        </w:rPr>
        <w:t xml:space="preserve"> 1317</w:t>
      </w:r>
    </w:p>
    <w:p w14:paraId="7C6CE515" w14:textId="77777777" w:rsidR="0073703F" w:rsidRDefault="0073703F" w:rsidP="002E0B06">
      <w:pPr>
        <w:rPr>
          <w:rFonts w:ascii="Arial" w:hAnsi="Arial" w:cs="Arial"/>
          <w:b/>
          <w:bCs/>
        </w:rPr>
      </w:pPr>
      <w:bookmarkStart w:id="0" w:name="_GoBack"/>
      <w:bookmarkEnd w:id="0"/>
    </w:p>
    <w:p w14:paraId="7ADAAC2C" w14:textId="77777777" w:rsidR="00FC4A8C" w:rsidRDefault="00FC4A8C">
      <w:pPr>
        <w:pStyle w:val="Header"/>
        <w:tabs>
          <w:tab w:val="clear" w:pos="4153"/>
          <w:tab w:val="clear" w:pos="8306"/>
        </w:tabs>
        <w:ind w:left="720" w:firstLine="720"/>
      </w:pPr>
      <w:r>
        <w:tab/>
      </w:r>
      <w:r>
        <w:tab/>
      </w:r>
      <w:r>
        <w:tab/>
      </w:r>
      <w:r>
        <w:tab/>
      </w:r>
      <w:r>
        <w:tab/>
      </w:r>
      <w:r>
        <w:tab/>
      </w:r>
    </w:p>
    <w:p w14:paraId="320C1191" w14:textId="77777777" w:rsidR="00FC4A8C" w:rsidRDefault="00D90045" w:rsidP="008D7EC8">
      <w:pPr>
        <w:ind w:left="-180" w:firstLine="180"/>
        <w:rPr>
          <w:rFonts w:ascii="Arial" w:hAnsi="Arial" w:cs="Arial"/>
        </w:rPr>
      </w:pPr>
      <w:r>
        <w:rPr>
          <w:rFonts w:ascii="Arial" w:hAnsi="Arial" w:cs="Arial"/>
        </w:rPr>
        <w:t xml:space="preserve">Dear </w:t>
      </w:r>
    </w:p>
    <w:p w14:paraId="140AABA4" w14:textId="77777777" w:rsidR="00FC4A8C" w:rsidRDefault="00FC4A8C" w:rsidP="008D7EC8">
      <w:pPr>
        <w:ind w:firstLine="180"/>
        <w:rPr>
          <w:rFonts w:ascii="Arial" w:hAnsi="Arial" w:cs="Arial"/>
        </w:rPr>
      </w:pPr>
    </w:p>
    <w:p w14:paraId="78675C63"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0502971" w14:textId="77777777" w:rsidR="00D90045" w:rsidRDefault="00F36216" w:rsidP="008D7EC8">
      <w:pPr>
        <w:rPr>
          <w:rFonts w:ascii="Arial" w:hAnsi="Arial" w:cs="Arial"/>
          <w:b/>
          <w:bCs/>
        </w:rPr>
      </w:pPr>
      <w:r>
        <w:rPr>
          <w:rFonts w:ascii="Arial" w:hAnsi="Arial" w:cs="Arial"/>
          <w:b/>
          <w:bCs/>
        </w:rPr>
        <w:t xml:space="preserve">Information in relation to </w:t>
      </w:r>
      <w:r w:rsidRPr="00F36216">
        <w:rPr>
          <w:rFonts w:ascii="Arial" w:hAnsi="Arial" w:cs="Arial"/>
          <w:b/>
          <w:bCs/>
        </w:rPr>
        <w:t>Overpayments and Underpayments made to Staff</w:t>
      </w:r>
    </w:p>
    <w:p w14:paraId="0E52A80C" w14:textId="77777777" w:rsidR="00FC4A8C" w:rsidRDefault="00FC4A8C" w:rsidP="008D7EC8">
      <w:pPr>
        <w:rPr>
          <w:rFonts w:ascii="Arial" w:hAnsi="Arial" w:cs="Arial"/>
        </w:rPr>
      </w:pPr>
    </w:p>
    <w:p w14:paraId="14059F97"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F36216">
        <w:rPr>
          <w:rFonts w:ascii="Arial" w:hAnsi="Arial" w:cs="Arial"/>
          <w:noProof/>
        </w:rPr>
        <w:t>29 July</w:t>
      </w:r>
      <w:r w:rsidR="00D15E75">
        <w:rPr>
          <w:rFonts w:ascii="Arial" w:hAnsi="Arial" w:cs="Arial"/>
          <w:noProof/>
        </w:rPr>
        <w:t xml:space="preserve"> 2025</w:t>
      </w:r>
      <w:r w:rsidRPr="00F36216">
        <w:rPr>
          <w:rFonts w:ascii="Arial" w:hAnsi="Arial" w:cs="Arial"/>
        </w:rPr>
        <w:t>.</w:t>
      </w:r>
      <w:r w:rsidR="00D90045" w:rsidRPr="00F36216">
        <w:rPr>
          <w:rFonts w:ascii="Arial" w:hAnsi="Arial" w:cs="Arial"/>
        </w:rPr>
        <w:t xml:space="preserve"> Please accept my apologies for the delay in responding to your request. Thank you for your understanding and forbearance.</w:t>
      </w:r>
    </w:p>
    <w:p w14:paraId="36C8256B" w14:textId="77777777" w:rsidR="00FC4A8C" w:rsidRDefault="00FC4A8C" w:rsidP="008D7EC8">
      <w:pPr>
        <w:rPr>
          <w:rFonts w:ascii="Arial" w:hAnsi="Arial" w:cs="Arial"/>
        </w:rPr>
      </w:pPr>
    </w:p>
    <w:p w14:paraId="3750513D"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F36216">
        <w:rPr>
          <w:rFonts w:ascii="Arial" w:hAnsi="Arial" w:cs="Arial"/>
        </w:rPr>
        <w:t xml:space="preserve">Finance &amp; Estates </w:t>
      </w:r>
      <w:r w:rsidRPr="00D90045">
        <w:rPr>
          <w:rFonts w:ascii="Arial" w:hAnsi="Arial" w:cs="Arial"/>
        </w:rPr>
        <w:t>Directorate and is attached in Appendix A.</w:t>
      </w:r>
    </w:p>
    <w:p w14:paraId="1F49630F" w14:textId="77777777" w:rsidR="00FC4A8C" w:rsidRPr="006B4A9D" w:rsidRDefault="00FC4A8C" w:rsidP="008D7EC8">
      <w:pPr>
        <w:rPr>
          <w:rFonts w:ascii="Arial" w:hAnsi="Arial" w:cs="Arial"/>
          <w:i/>
        </w:rPr>
      </w:pPr>
    </w:p>
    <w:p w14:paraId="5D69FE61"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650B777" w14:textId="77777777" w:rsidR="00FC4A8C" w:rsidRDefault="00FC4A8C" w:rsidP="008D7EC8">
      <w:pPr>
        <w:rPr>
          <w:rFonts w:ascii="Arial" w:hAnsi="Arial" w:cs="Arial"/>
        </w:rPr>
      </w:pPr>
    </w:p>
    <w:p w14:paraId="219B1D1C"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6B87C95" w14:textId="77777777" w:rsidR="00FC4A8C" w:rsidRDefault="00FC4A8C" w:rsidP="008D7EC8">
      <w:pPr>
        <w:rPr>
          <w:rFonts w:ascii="Arial" w:hAnsi="Arial" w:cs="Arial"/>
        </w:rPr>
      </w:pPr>
    </w:p>
    <w:p w14:paraId="7E904FEB"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156EAE1"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7E7D5AA1" w14:textId="77777777" w:rsidR="00FC4A8C" w:rsidRDefault="00FC4A8C" w:rsidP="008D7EC8">
      <w:pPr>
        <w:rPr>
          <w:rFonts w:ascii="Arial" w:hAnsi="Arial" w:cs="Arial"/>
        </w:rPr>
      </w:pPr>
    </w:p>
    <w:p w14:paraId="2A0AC8BA" w14:textId="77777777" w:rsidR="00FC4A8C" w:rsidRDefault="00FC4A8C" w:rsidP="008D7EC8">
      <w:pPr>
        <w:pStyle w:val="Heading1"/>
        <w:rPr>
          <w:u w:val="none"/>
        </w:rPr>
      </w:pPr>
      <w:r>
        <w:rPr>
          <w:u w:val="none"/>
        </w:rPr>
        <w:t>Yours sincerely</w:t>
      </w:r>
    </w:p>
    <w:p w14:paraId="7AC35EB5" w14:textId="77777777" w:rsidR="00FC4A8C" w:rsidRDefault="00FC4A8C" w:rsidP="008D7EC8">
      <w:pPr>
        <w:rPr>
          <w:rFonts w:ascii="Arial" w:hAnsi="Arial" w:cs="Arial"/>
        </w:rPr>
      </w:pPr>
    </w:p>
    <w:p w14:paraId="34154F79" w14:textId="77777777" w:rsidR="008F5E39" w:rsidRDefault="008F5E39" w:rsidP="008D7EC8">
      <w:pPr>
        <w:rPr>
          <w:noProof/>
          <w:lang w:eastAsia="en-GB"/>
        </w:rPr>
      </w:pPr>
    </w:p>
    <w:p w14:paraId="3096A967" w14:textId="77777777" w:rsidR="00FC4A8C" w:rsidRDefault="00FC4A8C" w:rsidP="008D7EC8">
      <w:pPr>
        <w:rPr>
          <w:rFonts w:ascii="Arial" w:hAnsi="Arial" w:cs="Arial"/>
        </w:rPr>
      </w:pPr>
    </w:p>
    <w:p w14:paraId="1EEDA318" w14:textId="77777777" w:rsidR="00FC4A8C" w:rsidRDefault="00FC4A8C" w:rsidP="008D7EC8">
      <w:pPr>
        <w:ind w:right="-514"/>
        <w:rPr>
          <w:rFonts w:ascii="Arial" w:hAnsi="Arial" w:cs="Arial"/>
        </w:rPr>
      </w:pPr>
      <w:r>
        <w:rPr>
          <w:rFonts w:ascii="Arial" w:hAnsi="Arial" w:cs="Arial"/>
        </w:rPr>
        <w:t>______________________________</w:t>
      </w:r>
    </w:p>
    <w:p w14:paraId="1D969EEC" w14:textId="77777777" w:rsidR="00FC4A8C" w:rsidRDefault="00D90045" w:rsidP="008D7EC8">
      <w:pPr>
        <w:ind w:right="-514"/>
        <w:rPr>
          <w:rFonts w:ascii="Arial" w:hAnsi="Arial" w:cs="Arial"/>
          <w:b/>
          <w:bCs/>
        </w:rPr>
      </w:pPr>
      <w:r>
        <w:rPr>
          <w:rFonts w:ascii="Arial" w:hAnsi="Arial" w:cs="Arial"/>
          <w:b/>
          <w:bCs/>
        </w:rPr>
        <w:t>Rebecca Manning</w:t>
      </w:r>
    </w:p>
    <w:p w14:paraId="365B76FC"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5AFFEAC" w14:textId="77777777" w:rsidR="00FC4A8C" w:rsidRDefault="00FC4A8C" w:rsidP="008D7EC8">
      <w:pPr>
        <w:rPr>
          <w:rFonts w:ascii="Arial" w:hAnsi="Arial" w:cs="Arial"/>
        </w:rPr>
        <w:sectPr w:rsidR="00FC4A8C" w:rsidSect="00FD71D1">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BC9D025" w14:textId="77777777" w:rsidR="00FC4A8C" w:rsidRDefault="00FC4A8C" w:rsidP="008D7EC8">
      <w:pPr>
        <w:rPr>
          <w:rFonts w:ascii="Arial" w:hAnsi="Arial" w:cs="Arial"/>
        </w:rPr>
      </w:pPr>
    </w:p>
    <w:p w14:paraId="4842F61B" w14:textId="77777777" w:rsidR="008F5E39" w:rsidRDefault="008F5E39" w:rsidP="00D90045">
      <w:pPr>
        <w:rPr>
          <w:rFonts w:ascii="Arial" w:hAnsi="Arial" w:cs="Arial"/>
          <w:color w:val="A6A6A6"/>
        </w:rPr>
      </w:pPr>
    </w:p>
    <w:p w14:paraId="4BE83B68" w14:textId="77777777" w:rsidR="008F5E39" w:rsidRDefault="008F5E39" w:rsidP="00D90045">
      <w:pPr>
        <w:rPr>
          <w:rFonts w:ascii="Arial" w:hAnsi="Arial" w:cs="Arial"/>
          <w:color w:val="A6A6A6"/>
        </w:rPr>
      </w:pPr>
    </w:p>
    <w:p w14:paraId="273BD734" w14:textId="77777777" w:rsidR="00D90045" w:rsidRPr="00C41FBC" w:rsidRDefault="00F36216" w:rsidP="00D90045">
      <w:pPr>
        <w:rPr>
          <w:rFonts w:ascii="Arial" w:hAnsi="Arial" w:cs="Arial"/>
          <w:color w:val="A6A6A6"/>
        </w:rPr>
      </w:pPr>
      <w:r>
        <w:rPr>
          <w:rFonts w:ascii="Arial" w:hAnsi="Arial" w:cs="Arial"/>
          <w:color w:val="A6A6A6"/>
        </w:rPr>
        <w:t>Ref 1317</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3DBBB83D" w14:textId="77777777" w:rsidR="00D90045" w:rsidRDefault="00D90045" w:rsidP="008D7EC8">
      <w:pPr>
        <w:rPr>
          <w:rFonts w:ascii="Arial" w:hAnsi="Arial" w:cs="Arial"/>
        </w:rPr>
      </w:pPr>
    </w:p>
    <w:p w14:paraId="6597C789" w14:textId="77777777" w:rsidR="00F36216" w:rsidRPr="00F36216" w:rsidRDefault="00D90045" w:rsidP="00F36216">
      <w:pPr>
        <w:ind w:left="720" w:hanging="720"/>
        <w:rPr>
          <w:rFonts w:ascii="Arial" w:hAnsi="Arial" w:cs="Arial"/>
          <w:b/>
          <w:i/>
        </w:rPr>
      </w:pPr>
      <w:r>
        <w:rPr>
          <w:rFonts w:ascii="Arial" w:hAnsi="Arial" w:cs="Arial"/>
          <w:b/>
          <w:i/>
        </w:rPr>
        <w:tab/>
      </w:r>
      <w:r w:rsidR="00F36216" w:rsidRPr="00F36216">
        <w:rPr>
          <w:rFonts w:ascii="Arial" w:hAnsi="Arial" w:cs="Arial"/>
          <w:b/>
          <w:i/>
        </w:rPr>
        <w:t>For each of the following financial years (24/25, 23/24, 22/23, 21/22, 20/21):</w:t>
      </w:r>
    </w:p>
    <w:p w14:paraId="0ACEC8A3" w14:textId="77777777" w:rsidR="00F36216" w:rsidRPr="00F36216" w:rsidRDefault="00F36216" w:rsidP="00F36216">
      <w:pPr>
        <w:ind w:left="720" w:hanging="720"/>
        <w:rPr>
          <w:rFonts w:ascii="Arial" w:hAnsi="Arial" w:cs="Arial"/>
          <w:b/>
          <w:i/>
        </w:rPr>
      </w:pPr>
    </w:p>
    <w:p w14:paraId="39F3BDFA" w14:textId="77777777" w:rsidR="00F36216" w:rsidRPr="00F36216" w:rsidRDefault="00372405" w:rsidP="00372405">
      <w:pPr>
        <w:rPr>
          <w:rFonts w:ascii="Arial" w:hAnsi="Arial" w:cs="Arial"/>
          <w:b/>
          <w:i/>
        </w:rPr>
      </w:pPr>
      <w:r>
        <w:rPr>
          <w:rFonts w:ascii="Arial" w:hAnsi="Arial" w:cs="Arial"/>
          <w:b/>
          <w:i/>
        </w:rPr>
        <w:t>Q1</w:t>
      </w:r>
      <w:r w:rsidR="00F36216" w:rsidRPr="00F36216">
        <w:rPr>
          <w:rFonts w:ascii="Arial" w:hAnsi="Arial" w:cs="Arial"/>
          <w:b/>
          <w:i/>
        </w:rPr>
        <w:t>a</w:t>
      </w:r>
      <w:r>
        <w:rPr>
          <w:rFonts w:ascii="Arial" w:hAnsi="Arial" w:cs="Arial"/>
          <w:b/>
          <w:i/>
        </w:rPr>
        <w:t>.</w:t>
      </w:r>
      <w:r w:rsidR="00F36216" w:rsidRPr="00F36216">
        <w:rPr>
          <w:rFonts w:ascii="Arial" w:hAnsi="Arial" w:cs="Arial"/>
          <w:b/>
          <w:i/>
        </w:rPr>
        <w:t xml:space="preserve"> </w:t>
      </w:r>
      <w:r>
        <w:rPr>
          <w:rFonts w:ascii="Arial" w:hAnsi="Arial" w:cs="Arial"/>
          <w:b/>
          <w:i/>
        </w:rPr>
        <w:tab/>
      </w:r>
      <w:r w:rsidR="00F36216" w:rsidRPr="00F36216">
        <w:rPr>
          <w:rFonts w:ascii="Arial" w:hAnsi="Arial" w:cs="Arial"/>
          <w:b/>
          <w:i/>
        </w:rPr>
        <w:t>The number of financial overpayments made to staff</w:t>
      </w:r>
      <w:r>
        <w:rPr>
          <w:rFonts w:ascii="Arial" w:hAnsi="Arial" w:cs="Arial"/>
          <w:b/>
          <w:i/>
        </w:rPr>
        <w:t>?</w:t>
      </w:r>
    </w:p>
    <w:p w14:paraId="56CBF277" w14:textId="77777777" w:rsidR="00372405" w:rsidRDefault="00372405" w:rsidP="00372405">
      <w:pPr>
        <w:rPr>
          <w:rFonts w:ascii="Arial" w:hAnsi="Arial" w:cs="Arial"/>
          <w:b/>
          <w:i/>
        </w:rPr>
      </w:pPr>
    </w:p>
    <w:p w14:paraId="6921A67B" w14:textId="77777777" w:rsidR="00FD71D1" w:rsidRDefault="00372405" w:rsidP="00993595">
      <w:pPr>
        <w:ind w:left="720" w:hanging="720"/>
      </w:pPr>
      <w:r w:rsidRPr="00372405">
        <w:rPr>
          <w:rFonts w:ascii="Arial" w:hAnsi="Arial" w:cs="Arial"/>
        </w:rPr>
        <w:t>A1a.</w:t>
      </w:r>
      <w:r w:rsidRPr="00372405">
        <w:t xml:space="preserve"> </w:t>
      </w:r>
      <w:r>
        <w:tab/>
      </w:r>
      <w:r w:rsidR="00FD71D1" w:rsidRPr="00FD71D1">
        <w:rPr>
          <w:rFonts w:ascii="Arial" w:hAnsi="Arial" w:cs="Arial"/>
        </w:rPr>
        <w:t xml:space="preserve">Please be advised that </w:t>
      </w:r>
      <w:r w:rsidR="00FD71D1">
        <w:rPr>
          <w:rFonts w:ascii="Arial" w:hAnsi="Arial" w:cs="Arial"/>
        </w:rPr>
        <w:t>staff payments are not managed by the Trust, they are managed by the</w:t>
      </w:r>
      <w:r w:rsidR="00FD71D1" w:rsidRPr="00FD71D1">
        <w:rPr>
          <w:rFonts w:ascii="Arial" w:hAnsi="Arial" w:cs="Arial"/>
        </w:rPr>
        <w:t xml:space="preserve"> Business Service Organisation (BSO)</w:t>
      </w:r>
      <w:r w:rsidR="00FD71D1">
        <w:rPr>
          <w:rFonts w:ascii="Arial" w:hAnsi="Arial" w:cs="Arial"/>
        </w:rPr>
        <w:t>.</w:t>
      </w:r>
    </w:p>
    <w:p w14:paraId="4AFCA210" w14:textId="77777777" w:rsidR="00372405" w:rsidRPr="00372405" w:rsidRDefault="00372405" w:rsidP="00FD71D1">
      <w:pPr>
        <w:ind w:left="720"/>
        <w:rPr>
          <w:rFonts w:ascii="Arial" w:hAnsi="Arial" w:cs="Arial"/>
        </w:rPr>
      </w:pPr>
      <w:r w:rsidRPr="00372405">
        <w:rPr>
          <w:rFonts w:ascii="Arial" w:hAnsi="Arial" w:cs="Arial"/>
        </w:rPr>
        <w:t xml:space="preserve">Please see Table 1 </w:t>
      </w:r>
      <w:r w:rsidR="00993595">
        <w:rPr>
          <w:rFonts w:ascii="Arial" w:hAnsi="Arial" w:cs="Arial"/>
        </w:rPr>
        <w:t>for the number</w:t>
      </w:r>
      <w:r w:rsidRPr="00372405">
        <w:rPr>
          <w:rFonts w:ascii="Arial" w:hAnsi="Arial" w:cs="Arial"/>
        </w:rPr>
        <w:t xml:space="preserve"> of overpayments that have been confirmed by </w:t>
      </w:r>
      <w:r w:rsidR="00FD71D1">
        <w:rPr>
          <w:rFonts w:ascii="Arial" w:hAnsi="Arial" w:cs="Arial"/>
        </w:rPr>
        <w:t xml:space="preserve">BSO </w:t>
      </w:r>
      <w:r w:rsidRPr="00372405">
        <w:rPr>
          <w:rFonts w:ascii="Arial" w:hAnsi="Arial" w:cs="Arial"/>
        </w:rPr>
        <w:t>Payroll Shared Service Centre and do not include potential overpayments that have been identified but not yet reviewed/confirmed/calculated.</w:t>
      </w:r>
    </w:p>
    <w:p w14:paraId="58E2106F" w14:textId="77777777" w:rsidR="00372405" w:rsidRPr="00372405" w:rsidRDefault="00372405" w:rsidP="00372405">
      <w:pPr>
        <w:rPr>
          <w:rFonts w:ascii="Arial" w:hAnsi="Arial" w:cs="Arial"/>
        </w:rPr>
      </w:pPr>
    </w:p>
    <w:p w14:paraId="739D5D3E" w14:textId="77777777" w:rsidR="00372405" w:rsidRDefault="00993595" w:rsidP="00993595">
      <w:pPr>
        <w:ind w:left="720"/>
        <w:rPr>
          <w:rFonts w:ascii="Arial" w:hAnsi="Arial" w:cs="Arial"/>
        </w:rPr>
      </w:pPr>
      <w:r>
        <w:rPr>
          <w:rFonts w:ascii="Arial" w:hAnsi="Arial" w:cs="Arial"/>
        </w:rPr>
        <w:t>Please note, o</w:t>
      </w:r>
      <w:r w:rsidR="00372405" w:rsidRPr="00372405">
        <w:rPr>
          <w:rFonts w:ascii="Arial" w:hAnsi="Arial" w:cs="Arial"/>
        </w:rPr>
        <w:t>verpayments are recorded in the year they are confirmed as an overpayment and not the period they relate to.</w:t>
      </w:r>
    </w:p>
    <w:p w14:paraId="770F1B71" w14:textId="77777777" w:rsidR="00993595" w:rsidRDefault="00993595" w:rsidP="00993595">
      <w:pPr>
        <w:ind w:left="720"/>
        <w:rPr>
          <w:rFonts w:ascii="Arial" w:hAnsi="Arial" w:cs="Arial"/>
        </w:rPr>
      </w:pPr>
    </w:p>
    <w:p w14:paraId="199CAB13" w14:textId="77777777" w:rsidR="00993595" w:rsidRPr="00993595" w:rsidRDefault="00993595" w:rsidP="00993595">
      <w:pPr>
        <w:ind w:left="720"/>
        <w:rPr>
          <w:rFonts w:ascii="Arial" w:hAnsi="Arial" w:cs="Arial"/>
          <w:sz w:val="16"/>
          <w:szCs w:val="16"/>
        </w:rPr>
      </w:pPr>
      <w:r w:rsidRPr="00993595">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15"/>
        <w:gridCol w:w="4075"/>
      </w:tblGrid>
      <w:tr w:rsidR="00993595" w14:paraId="4868F0DA" w14:textId="77777777" w:rsidTr="00993595">
        <w:trPr>
          <w:trHeight w:val="530"/>
        </w:trPr>
        <w:tc>
          <w:tcPr>
            <w:tcW w:w="4405" w:type="dxa"/>
            <w:vAlign w:val="center"/>
          </w:tcPr>
          <w:p w14:paraId="2A5BB678" w14:textId="77777777" w:rsidR="00993595" w:rsidRPr="00993595" w:rsidRDefault="00993595" w:rsidP="00993595">
            <w:pPr>
              <w:jc w:val="center"/>
              <w:rPr>
                <w:rFonts w:ascii="Arial" w:hAnsi="Arial" w:cs="Arial"/>
                <w:b/>
                <w:sz w:val="22"/>
                <w:szCs w:val="22"/>
              </w:rPr>
            </w:pPr>
            <w:r>
              <w:rPr>
                <w:rFonts w:ascii="Arial" w:hAnsi="Arial" w:cs="Arial"/>
                <w:b/>
                <w:sz w:val="22"/>
                <w:szCs w:val="22"/>
              </w:rPr>
              <w:t xml:space="preserve">Financial </w:t>
            </w:r>
            <w:r w:rsidRPr="00993595">
              <w:rPr>
                <w:rFonts w:ascii="Arial" w:hAnsi="Arial" w:cs="Arial"/>
                <w:b/>
                <w:sz w:val="22"/>
                <w:szCs w:val="22"/>
              </w:rPr>
              <w:t xml:space="preserve">Year </w:t>
            </w:r>
          </w:p>
        </w:tc>
        <w:tc>
          <w:tcPr>
            <w:tcW w:w="4405" w:type="dxa"/>
            <w:vAlign w:val="center"/>
          </w:tcPr>
          <w:p w14:paraId="1B73E6C6" w14:textId="77777777" w:rsidR="00993595" w:rsidRPr="00993595" w:rsidRDefault="00993595" w:rsidP="00993595">
            <w:pPr>
              <w:jc w:val="center"/>
              <w:rPr>
                <w:rFonts w:ascii="Arial" w:hAnsi="Arial" w:cs="Arial"/>
                <w:b/>
                <w:sz w:val="22"/>
                <w:szCs w:val="22"/>
              </w:rPr>
            </w:pPr>
            <w:r w:rsidRPr="00993595">
              <w:rPr>
                <w:rFonts w:ascii="Arial" w:hAnsi="Arial" w:cs="Arial"/>
                <w:b/>
                <w:sz w:val="22"/>
                <w:szCs w:val="22"/>
              </w:rPr>
              <w:t>No. of Overpayments</w:t>
            </w:r>
          </w:p>
        </w:tc>
      </w:tr>
      <w:tr w:rsidR="00993595" w14:paraId="5E218808" w14:textId="77777777" w:rsidTr="00993595">
        <w:tc>
          <w:tcPr>
            <w:tcW w:w="4405" w:type="dxa"/>
            <w:vAlign w:val="center"/>
          </w:tcPr>
          <w:p w14:paraId="7CECBA80" w14:textId="77777777" w:rsidR="00993595" w:rsidRPr="00993595" w:rsidRDefault="00993595" w:rsidP="00993595">
            <w:pPr>
              <w:jc w:val="center"/>
              <w:rPr>
                <w:rFonts w:ascii="Arial" w:hAnsi="Arial" w:cs="Arial"/>
                <w:sz w:val="22"/>
                <w:szCs w:val="22"/>
              </w:rPr>
            </w:pPr>
            <w:r>
              <w:rPr>
                <w:rFonts w:ascii="Arial" w:hAnsi="Arial" w:cs="Arial"/>
                <w:sz w:val="22"/>
                <w:szCs w:val="22"/>
              </w:rPr>
              <w:t>2020/2021</w:t>
            </w:r>
          </w:p>
        </w:tc>
        <w:tc>
          <w:tcPr>
            <w:tcW w:w="4405" w:type="dxa"/>
            <w:vAlign w:val="center"/>
          </w:tcPr>
          <w:p w14:paraId="20BBC281" w14:textId="77777777" w:rsidR="00993595" w:rsidRPr="00993595" w:rsidRDefault="00993595" w:rsidP="00993595">
            <w:pPr>
              <w:jc w:val="center"/>
              <w:rPr>
                <w:rFonts w:ascii="Arial" w:hAnsi="Arial" w:cs="Arial"/>
                <w:sz w:val="22"/>
                <w:szCs w:val="22"/>
              </w:rPr>
            </w:pPr>
            <w:r>
              <w:rPr>
                <w:rFonts w:ascii="Arial" w:hAnsi="Arial" w:cs="Arial"/>
                <w:sz w:val="22"/>
                <w:szCs w:val="22"/>
              </w:rPr>
              <w:t>649</w:t>
            </w:r>
          </w:p>
        </w:tc>
      </w:tr>
      <w:tr w:rsidR="00993595" w14:paraId="57058EB5" w14:textId="77777777" w:rsidTr="00993595">
        <w:tc>
          <w:tcPr>
            <w:tcW w:w="4405" w:type="dxa"/>
            <w:vAlign w:val="center"/>
          </w:tcPr>
          <w:p w14:paraId="476C8B73" w14:textId="77777777" w:rsidR="00993595" w:rsidRPr="00993595" w:rsidRDefault="00993595" w:rsidP="00993595">
            <w:pPr>
              <w:jc w:val="center"/>
              <w:rPr>
                <w:rFonts w:ascii="Arial" w:hAnsi="Arial" w:cs="Arial"/>
                <w:sz w:val="22"/>
                <w:szCs w:val="22"/>
              </w:rPr>
            </w:pPr>
            <w:r>
              <w:rPr>
                <w:rFonts w:ascii="Arial" w:hAnsi="Arial" w:cs="Arial"/>
                <w:sz w:val="22"/>
                <w:szCs w:val="22"/>
              </w:rPr>
              <w:t>2021/2022</w:t>
            </w:r>
          </w:p>
        </w:tc>
        <w:tc>
          <w:tcPr>
            <w:tcW w:w="4405" w:type="dxa"/>
            <w:vAlign w:val="center"/>
          </w:tcPr>
          <w:p w14:paraId="2A2E8DE0" w14:textId="77777777" w:rsidR="00993595" w:rsidRPr="00993595" w:rsidRDefault="00993595" w:rsidP="00993595">
            <w:pPr>
              <w:jc w:val="center"/>
              <w:rPr>
                <w:rFonts w:ascii="Arial" w:hAnsi="Arial" w:cs="Arial"/>
                <w:sz w:val="22"/>
                <w:szCs w:val="22"/>
              </w:rPr>
            </w:pPr>
            <w:r>
              <w:rPr>
                <w:rFonts w:ascii="Arial" w:hAnsi="Arial" w:cs="Arial"/>
                <w:sz w:val="22"/>
                <w:szCs w:val="22"/>
              </w:rPr>
              <w:t>580</w:t>
            </w:r>
          </w:p>
        </w:tc>
      </w:tr>
      <w:tr w:rsidR="00993595" w14:paraId="2C5B7E7B" w14:textId="77777777" w:rsidTr="00993595">
        <w:tc>
          <w:tcPr>
            <w:tcW w:w="4405" w:type="dxa"/>
            <w:vAlign w:val="center"/>
          </w:tcPr>
          <w:p w14:paraId="0B40A8C6" w14:textId="77777777" w:rsidR="00993595" w:rsidRPr="00993595" w:rsidRDefault="00993595" w:rsidP="00993595">
            <w:pPr>
              <w:jc w:val="center"/>
              <w:rPr>
                <w:rFonts w:ascii="Arial" w:hAnsi="Arial" w:cs="Arial"/>
                <w:sz w:val="22"/>
                <w:szCs w:val="22"/>
              </w:rPr>
            </w:pPr>
            <w:r>
              <w:rPr>
                <w:rFonts w:ascii="Arial" w:hAnsi="Arial" w:cs="Arial"/>
                <w:sz w:val="22"/>
                <w:szCs w:val="22"/>
              </w:rPr>
              <w:t>2022/2023</w:t>
            </w:r>
          </w:p>
        </w:tc>
        <w:tc>
          <w:tcPr>
            <w:tcW w:w="4405" w:type="dxa"/>
            <w:vAlign w:val="center"/>
          </w:tcPr>
          <w:p w14:paraId="4A976070" w14:textId="77777777" w:rsidR="00993595" w:rsidRPr="00993595" w:rsidRDefault="00993595" w:rsidP="00993595">
            <w:pPr>
              <w:jc w:val="center"/>
              <w:rPr>
                <w:rFonts w:ascii="Arial" w:hAnsi="Arial" w:cs="Arial"/>
                <w:sz w:val="22"/>
                <w:szCs w:val="22"/>
              </w:rPr>
            </w:pPr>
            <w:r>
              <w:rPr>
                <w:rFonts w:ascii="Arial" w:hAnsi="Arial" w:cs="Arial"/>
                <w:sz w:val="22"/>
                <w:szCs w:val="22"/>
              </w:rPr>
              <w:t>731</w:t>
            </w:r>
          </w:p>
        </w:tc>
      </w:tr>
      <w:tr w:rsidR="00993595" w14:paraId="691C5549" w14:textId="77777777" w:rsidTr="00993595">
        <w:tc>
          <w:tcPr>
            <w:tcW w:w="4405" w:type="dxa"/>
            <w:vAlign w:val="center"/>
          </w:tcPr>
          <w:p w14:paraId="4D100DB3" w14:textId="77777777" w:rsidR="00993595" w:rsidRPr="00993595" w:rsidRDefault="00993595" w:rsidP="00993595">
            <w:pPr>
              <w:jc w:val="center"/>
              <w:rPr>
                <w:rFonts w:ascii="Arial" w:hAnsi="Arial" w:cs="Arial"/>
                <w:sz w:val="22"/>
                <w:szCs w:val="22"/>
              </w:rPr>
            </w:pPr>
            <w:r>
              <w:rPr>
                <w:rFonts w:ascii="Arial" w:hAnsi="Arial" w:cs="Arial"/>
                <w:sz w:val="22"/>
                <w:szCs w:val="22"/>
              </w:rPr>
              <w:t>2023/2024</w:t>
            </w:r>
          </w:p>
        </w:tc>
        <w:tc>
          <w:tcPr>
            <w:tcW w:w="4405" w:type="dxa"/>
            <w:vAlign w:val="center"/>
          </w:tcPr>
          <w:p w14:paraId="7BEA5DC5" w14:textId="77777777" w:rsidR="00993595" w:rsidRPr="00993595" w:rsidRDefault="00993595" w:rsidP="00993595">
            <w:pPr>
              <w:jc w:val="center"/>
              <w:rPr>
                <w:rFonts w:ascii="Arial" w:hAnsi="Arial" w:cs="Arial"/>
                <w:sz w:val="22"/>
                <w:szCs w:val="22"/>
              </w:rPr>
            </w:pPr>
            <w:r>
              <w:rPr>
                <w:rFonts w:ascii="Arial" w:hAnsi="Arial" w:cs="Arial"/>
                <w:sz w:val="22"/>
                <w:szCs w:val="22"/>
              </w:rPr>
              <w:t>826</w:t>
            </w:r>
          </w:p>
        </w:tc>
      </w:tr>
      <w:tr w:rsidR="00993595" w14:paraId="251FC306" w14:textId="77777777" w:rsidTr="00993595">
        <w:tc>
          <w:tcPr>
            <w:tcW w:w="4405" w:type="dxa"/>
            <w:vAlign w:val="center"/>
          </w:tcPr>
          <w:p w14:paraId="7F00C222" w14:textId="77777777" w:rsidR="00993595" w:rsidRPr="00993595" w:rsidRDefault="00993595" w:rsidP="00993595">
            <w:pPr>
              <w:jc w:val="center"/>
              <w:rPr>
                <w:rFonts w:ascii="Arial" w:hAnsi="Arial" w:cs="Arial"/>
                <w:sz w:val="22"/>
                <w:szCs w:val="22"/>
              </w:rPr>
            </w:pPr>
            <w:r>
              <w:rPr>
                <w:rFonts w:ascii="Arial" w:hAnsi="Arial" w:cs="Arial"/>
                <w:sz w:val="22"/>
                <w:szCs w:val="22"/>
              </w:rPr>
              <w:t>2024/2025</w:t>
            </w:r>
          </w:p>
        </w:tc>
        <w:tc>
          <w:tcPr>
            <w:tcW w:w="4405" w:type="dxa"/>
            <w:vAlign w:val="center"/>
          </w:tcPr>
          <w:p w14:paraId="5B2492C7" w14:textId="77777777" w:rsidR="00993595" w:rsidRPr="00993595" w:rsidRDefault="00993595" w:rsidP="00993595">
            <w:pPr>
              <w:jc w:val="center"/>
              <w:rPr>
                <w:rFonts w:ascii="Arial" w:hAnsi="Arial" w:cs="Arial"/>
                <w:sz w:val="22"/>
                <w:szCs w:val="22"/>
              </w:rPr>
            </w:pPr>
            <w:r>
              <w:rPr>
                <w:rFonts w:ascii="Arial" w:hAnsi="Arial" w:cs="Arial"/>
                <w:sz w:val="22"/>
                <w:szCs w:val="22"/>
              </w:rPr>
              <w:t>1072</w:t>
            </w:r>
          </w:p>
        </w:tc>
      </w:tr>
    </w:tbl>
    <w:p w14:paraId="4E8971C7" w14:textId="77777777" w:rsidR="00372405" w:rsidRDefault="00372405" w:rsidP="00372405">
      <w:pPr>
        <w:rPr>
          <w:rFonts w:ascii="Arial" w:hAnsi="Arial" w:cs="Arial"/>
          <w:b/>
          <w:i/>
        </w:rPr>
      </w:pPr>
    </w:p>
    <w:p w14:paraId="09DECCC4" w14:textId="77777777" w:rsidR="00F36216" w:rsidRPr="00F36216" w:rsidRDefault="00372405" w:rsidP="00372405">
      <w:pPr>
        <w:rPr>
          <w:rFonts w:ascii="Arial" w:hAnsi="Arial" w:cs="Arial"/>
          <w:b/>
          <w:i/>
        </w:rPr>
      </w:pPr>
      <w:r>
        <w:rPr>
          <w:rFonts w:ascii="Arial" w:hAnsi="Arial" w:cs="Arial"/>
          <w:b/>
          <w:i/>
        </w:rPr>
        <w:t>Q1b.</w:t>
      </w:r>
      <w:r>
        <w:rPr>
          <w:rFonts w:ascii="Arial" w:hAnsi="Arial" w:cs="Arial"/>
          <w:b/>
          <w:i/>
        </w:rPr>
        <w:tab/>
        <w:t>N</w:t>
      </w:r>
      <w:r w:rsidR="00F36216" w:rsidRPr="00F36216">
        <w:rPr>
          <w:rFonts w:ascii="Arial" w:hAnsi="Arial" w:cs="Arial"/>
          <w:b/>
          <w:i/>
        </w:rPr>
        <w:t>umber of financ</w:t>
      </w:r>
      <w:r>
        <w:rPr>
          <w:rFonts w:ascii="Arial" w:hAnsi="Arial" w:cs="Arial"/>
          <w:b/>
          <w:i/>
        </w:rPr>
        <w:t>ial underpayments made to staff?</w:t>
      </w:r>
    </w:p>
    <w:p w14:paraId="43623D24" w14:textId="77777777" w:rsidR="00372405" w:rsidRDefault="00372405" w:rsidP="00372405">
      <w:pPr>
        <w:rPr>
          <w:rFonts w:ascii="Arial" w:hAnsi="Arial" w:cs="Arial"/>
          <w:b/>
          <w:i/>
        </w:rPr>
      </w:pPr>
    </w:p>
    <w:p w14:paraId="2AD061ED" w14:textId="77777777" w:rsidR="00372405" w:rsidRPr="00372405" w:rsidRDefault="00372405" w:rsidP="00993595">
      <w:pPr>
        <w:ind w:left="720" w:hanging="720"/>
        <w:rPr>
          <w:rFonts w:ascii="Arial" w:hAnsi="Arial" w:cs="Arial"/>
        </w:rPr>
      </w:pPr>
      <w:r w:rsidRPr="00372405">
        <w:rPr>
          <w:rFonts w:ascii="Arial" w:hAnsi="Arial" w:cs="Arial"/>
        </w:rPr>
        <w:t>A1b.</w:t>
      </w:r>
      <w:r w:rsidRPr="00372405">
        <w:t xml:space="preserve"> </w:t>
      </w:r>
      <w:r w:rsidR="00993595">
        <w:tab/>
      </w:r>
      <w:r w:rsidR="00993595">
        <w:rPr>
          <w:rFonts w:ascii="Arial" w:hAnsi="Arial" w:cs="Arial"/>
        </w:rPr>
        <w:t>The Trust is unable to provide the requested information as this detail</w:t>
      </w:r>
      <w:r w:rsidRPr="00372405">
        <w:rPr>
          <w:rFonts w:ascii="Arial" w:hAnsi="Arial" w:cs="Arial"/>
        </w:rPr>
        <w:t xml:space="preserve"> is not held in a reportable format. While payments can be made outside of the standard pay cycle to reflect various entitlements, many of these are routine and part of normal payroll practice. Instances that may be perceived as underpayments are not separately recorded or categorised in a way that allows for accurate identification or reporting.</w:t>
      </w:r>
    </w:p>
    <w:p w14:paraId="17497E64" w14:textId="77777777" w:rsidR="00372405" w:rsidRDefault="00372405" w:rsidP="00372405">
      <w:pPr>
        <w:rPr>
          <w:rFonts w:ascii="Arial" w:hAnsi="Arial" w:cs="Arial"/>
          <w:b/>
          <w:i/>
        </w:rPr>
      </w:pPr>
    </w:p>
    <w:p w14:paraId="79828C21" w14:textId="77777777" w:rsidR="00F36216" w:rsidRPr="00F36216" w:rsidRDefault="00372405" w:rsidP="00372405">
      <w:pPr>
        <w:rPr>
          <w:rFonts w:ascii="Arial" w:hAnsi="Arial" w:cs="Arial"/>
          <w:b/>
          <w:i/>
        </w:rPr>
      </w:pPr>
      <w:r>
        <w:rPr>
          <w:rFonts w:ascii="Arial" w:hAnsi="Arial" w:cs="Arial"/>
          <w:b/>
          <w:i/>
        </w:rPr>
        <w:t>Q1c.</w:t>
      </w:r>
      <w:r>
        <w:rPr>
          <w:rFonts w:ascii="Arial" w:hAnsi="Arial" w:cs="Arial"/>
          <w:b/>
          <w:i/>
        </w:rPr>
        <w:tab/>
      </w:r>
      <w:r w:rsidR="00F36216" w:rsidRPr="00F36216">
        <w:rPr>
          <w:rFonts w:ascii="Arial" w:hAnsi="Arial" w:cs="Arial"/>
          <w:b/>
          <w:i/>
        </w:rPr>
        <w:t>The respectively amounts of overpayments in GBP (£)</w:t>
      </w:r>
      <w:r>
        <w:rPr>
          <w:rFonts w:ascii="Arial" w:hAnsi="Arial" w:cs="Arial"/>
          <w:b/>
          <w:i/>
        </w:rPr>
        <w:t>?</w:t>
      </w:r>
    </w:p>
    <w:p w14:paraId="2046CAF9" w14:textId="77777777" w:rsidR="00372405" w:rsidRDefault="00372405" w:rsidP="00372405">
      <w:pPr>
        <w:rPr>
          <w:rFonts w:ascii="Arial" w:hAnsi="Arial" w:cs="Arial"/>
          <w:b/>
          <w:i/>
        </w:rPr>
      </w:pPr>
    </w:p>
    <w:p w14:paraId="56E56508" w14:textId="77777777" w:rsidR="00372405" w:rsidRPr="00372405" w:rsidRDefault="00372405" w:rsidP="00993595">
      <w:pPr>
        <w:ind w:left="720" w:hanging="720"/>
        <w:rPr>
          <w:rFonts w:ascii="Arial" w:hAnsi="Arial" w:cs="Arial"/>
        </w:rPr>
      </w:pPr>
      <w:r w:rsidRPr="00372405">
        <w:rPr>
          <w:rFonts w:ascii="Arial" w:hAnsi="Arial" w:cs="Arial"/>
        </w:rPr>
        <w:t>A1c.</w:t>
      </w:r>
      <w:r w:rsidRPr="00372405">
        <w:t xml:space="preserve"> </w:t>
      </w:r>
      <w:r w:rsidR="00993595">
        <w:tab/>
      </w:r>
      <w:r w:rsidR="00993595" w:rsidRPr="00993595">
        <w:rPr>
          <w:rFonts w:ascii="Arial" w:hAnsi="Arial" w:cs="Arial"/>
        </w:rPr>
        <w:t>Please</w:t>
      </w:r>
      <w:r w:rsidR="00993595">
        <w:rPr>
          <w:rFonts w:ascii="Arial" w:hAnsi="Arial" w:cs="Arial"/>
        </w:rPr>
        <w:t xml:space="preserve"> see Table 1 for</w:t>
      </w:r>
      <w:r w:rsidRPr="00372405">
        <w:rPr>
          <w:rFonts w:ascii="Arial" w:hAnsi="Arial" w:cs="Arial"/>
        </w:rPr>
        <w:t xml:space="preserve"> the value of overpayments that have been confirmed by Payroll Shared Service Centre and do not include potential overpayments that have been identified but not yet reviewed/confirmed/calculated.</w:t>
      </w:r>
    </w:p>
    <w:p w14:paraId="3961D50C" w14:textId="77777777" w:rsidR="00372405" w:rsidRDefault="00993595" w:rsidP="00372405">
      <w:pPr>
        <w:rPr>
          <w:rFonts w:ascii="Arial" w:hAnsi="Arial" w:cs="Arial"/>
        </w:rPr>
      </w:pPr>
      <w:r>
        <w:rPr>
          <w:rFonts w:ascii="Arial" w:hAnsi="Arial" w:cs="Arial"/>
        </w:rPr>
        <w:tab/>
      </w:r>
    </w:p>
    <w:p w14:paraId="793711D6" w14:textId="77777777" w:rsidR="00993595" w:rsidRPr="00993595" w:rsidRDefault="00993595" w:rsidP="00372405">
      <w:pPr>
        <w:rPr>
          <w:rFonts w:ascii="Arial" w:hAnsi="Arial" w:cs="Arial"/>
          <w:sz w:val="16"/>
          <w:szCs w:val="16"/>
        </w:rPr>
      </w:pPr>
      <w:r>
        <w:rPr>
          <w:rFonts w:ascii="Arial" w:hAnsi="Arial" w:cs="Arial"/>
        </w:rPr>
        <w:tab/>
      </w:r>
      <w:r w:rsidRPr="00993595">
        <w:rPr>
          <w:rFonts w:ascii="Arial" w:hAnsi="Arial" w:cs="Arial"/>
          <w:sz w:val="16"/>
          <w:szCs w:val="16"/>
        </w:rPr>
        <w:t>Table 2</w:t>
      </w:r>
    </w:p>
    <w:tbl>
      <w:tblPr>
        <w:tblStyle w:val="TableGrid"/>
        <w:tblW w:w="0" w:type="auto"/>
        <w:tblInd w:w="704" w:type="dxa"/>
        <w:tblLook w:val="04A0" w:firstRow="1" w:lastRow="0" w:firstColumn="1" w:lastColumn="0" w:noHBand="0" w:noVBand="1"/>
      </w:tblPr>
      <w:tblGrid>
        <w:gridCol w:w="4111"/>
        <w:gridCol w:w="3995"/>
      </w:tblGrid>
      <w:tr w:rsidR="00993595" w14:paraId="593DB463" w14:textId="77777777" w:rsidTr="00993595">
        <w:trPr>
          <w:trHeight w:val="464"/>
        </w:trPr>
        <w:tc>
          <w:tcPr>
            <w:tcW w:w="4111" w:type="dxa"/>
            <w:vAlign w:val="center"/>
          </w:tcPr>
          <w:p w14:paraId="50B42ED6" w14:textId="77777777" w:rsidR="00993595" w:rsidRPr="00993595" w:rsidRDefault="00993595" w:rsidP="00993595">
            <w:pPr>
              <w:jc w:val="center"/>
              <w:rPr>
                <w:rFonts w:ascii="Arial" w:hAnsi="Arial" w:cs="Arial"/>
                <w:b/>
                <w:sz w:val="22"/>
                <w:szCs w:val="22"/>
              </w:rPr>
            </w:pPr>
            <w:r w:rsidRPr="00993595">
              <w:rPr>
                <w:rFonts w:ascii="Arial" w:hAnsi="Arial" w:cs="Arial"/>
                <w:b/>
                <w:sz w:val="22"/>
                <w:szCs w:val="22"/>
              </w:rPr>
              <w:t>Financial Year</w:t>
            </w:r>
          </w:p>
        </w:tc>
        <w:tc>
          <w:tcPr>
            <w:tcW w:w="3995" w:type="dxa"/>
            <w:vAlign w:val="center"/>
          </w:tcPr>
          <w:p w14:paraId="2B759764" w14:textId="77777777" w:rsidR="00993595" w:rsidRPr="00993595" w:rsidRDefault="00993595" w:rsidP="00993595">
            <w:pPr>
              <w:jc w:val="center"/>
              <w:rPr>
                <w:rFonts w:ascii="Arial" w:hAnsi="Arial" w:cs="Arial"/>
                <w:b/>
                <w:sz w:val="22"/>
                <w:szCs w:val="22"/>
              </w:rPr>
            </w:pPr>
            <w:r w:rsidRPr="00993595">
              <w:rPr>
                <w:rFonts w:ascii="Arial" w:hAnsi="Arial" w:cs="Arial"/>
                <w:b/>
                <w:sz w:val="22"/>
                <w:szCs w:val="22"/>
              </w:rPr>
              <w:t>Value of Overpayments</w:t>
            </w:r>
          </w:p>
        </w:tc>
      </w:tr>
      <w:tr w:rsidR="00993595" w14:paraId="5F0DC228" w14:textId="77777777" w:rsidTr="00993595">
        <w:tc>
          <w:tcPr>
            <w:tcW w:w="4111" w:type="dxa"/>
            <w:vAlign w:val="center"/>
          </w:tcPr>
          <w:p w14:paraId="2F3E2ABC" w14:textId="77777777" w:rsidR="00993595" w:rsidRPr="00993595" w:rsidRDefault="00993595" w:rsidP="00993595">
            <w:pPr>
              <w:jc w:val="center"/>
              <w:rPr>
                <w:rFonts w:ascii="Arial" w:hAnsi="Arial" w:cs="Arial"/>
                <w:sz w:val="22"/>
                <w:szCs w:val="22"/>
              </w:rPr>
            </w:pPr>
            <w:r>
              <w:rPr>
                <w:rFonts w:ascii="Arial" w:hAnsi="Arial" w:cs="Arial"/>
                <w:sz w:val="22"/>
                <w:szCs w:val="22"/>
              </w:rPr>
              <w:t>2020/2021</w:t>
            </w:r>
          </w:p>
        </w:tc>
        <w:tc>
          <w:tcPr>
            <w:tcW w:w="3995" w:type="dxa"/>
            <w:vAlign w:val="center"/>
          </w:tcPr>
          <w:p w14:paraId="7EFA2FEE" w14:textId="77777777" w:rsidR="00993595" w:rsidRPr="00993595" w:rsidRDefault="00993595" w:rsidP="00993595">
            <w:pPr>
              <w:jc w:val="center"/>
              <w:rPr>
                <w:rFonts w:ascii="Arial" w:hAnsi="Arial" w:cs="Arial"/>
                <w:sz w:val="22"/>
                <w:szCs w:val="22"/>
              </w:rPr>
            </w:pPr>
            <w:r>
              <w:rPr>
                <w:rFonts w:ascii="Arial" w:hAnsi="Arial" w:cs="Arial"/>
                <w:sz w:val="22"/>
                <w:szCs w:val="22"/>
              </w:rPr>
              <w:t>£1,114,385.07</w:t>
            </w:r>
          </w:p>
        </w:tc>
      </w:tr>
      <w:tr w:rsidR="00993595" w14:paraId="6CE5F5FA" w14:textId="77777777" w:rsidTr="00993595">
        <w:tc>
          <w:tcPr>
            <w:tcW w:w="4111" w:type="dxa"/>
            <w:vAlign w:val="center"/>
          </w:tcPr>
          <w:p w14:paraId="2DDE6CBF" w14:textId="77777777" w:rsidR="00993595" w:rsidRPr="00993595" w:rsidRDefault="00993595" w:rsidP="00993595">
            <w:pPr>
              <w:jc w:val="center"/>
              <w:rPr>
                <w:rFonts w:ascii="Arial" w:hAnsi="Arial" w:cs="Arial"/>
                <w:sz w:val="22"/>
                <w:szCs w:val="22"/>
              </w:rPr>
            </w:pPr>
            <w:r>
              <w:rPr>
                <w:rFonts w:ascii="Arial" w:hAnsi="Arial" w:cs="Arial"/>
                <w:sz w:val="22"/>
                <w:szCs w:val="22"/>
              </w:rPr>
              <w:t>2021/2022</w:t>
            </w:r>
          </w:p>
        </w:tc>
        <w:tc>
          <w:tcPr>
            <w:tcW w:w="3995" w:type="dxa"/>
            <w:vAlign w:val="center"/>
          </w:tcPr>
          <w:p w14:paraId="48FEAAA9" w14:textId="77777777" w:rsidR="00993595" w:rsidRPr="00993595" w:rsidRDefault="00993595" w:rsidP="00993595">
            <w:pPr>
              <w:jc w:val="center"/>
              <w:rPr>
                <w:rFonts w:ascii="Arial" w:hAnsi="Arial" w:cs="Arial"/>
                <w:sz w:val="22"/>
                <w:szCs w:val="22"/>
              </w:rPr>
            </w:pPr>
            <w:r>
              <w:rPr>
                <w:rFonts w:ascii="Arial" w:hAnsi="Arial" w:cs="Arial"/>
                <w:sz w:val="22"/>
                <w:szCs w:val="22"/>
              </w:rPr>
              <w:t>£912,748.21</w:t>
            </w:r>
          </w:p>
        </w:tc>
      </w:tr>
      <w:tr w:rsidR="00993595" w14:paraId="40D9FA05" w14:textId="77777777" w:rsidTr="00993595">
        <w:tc>
          <w:tcPr>
            <w:tcW w:w="4111" w:type="dxa"/>
            <w:vAlign w:val="center"/>
          </w:tcPr>
          <w:p w14:paraId="4D1A56D4" w14:textId="77777777" w:rsidR="00993595" w:rsidRPr="00993595" w:rsidRDefault="00993595" w:rsidP="00993595">
            <w:pPr>
              <w:jc w:val="center"/>
              <w:rPr>
                <w:rFonts w:ascii="Arial" w:hAnsi="Arial" w:cs="Arial"/>
                <w:sz w:val="22"/>
                <w:szCs w:val="22"/>
              </w:rPr>
            </w:pPr>
            <w:r>
              <w:rPr>
                <w:rFonts w:ascii="Arial" w:hAnsi="Arial" w:cs="Arial"/>
                <w:sz w:val="22"/>
                <w:szCs w:val="22"/>
              </w:rPr>
              <w:t>2022/2023</w:t>
            </w:r>
          </w:p>
        </w:tc>
        <w:tc>
          <w:tcPr>
            <w:tcW w:w="3995" w:type="dxa"/>
            <w:vAlign w:val="center"/>
          </w:tcPr>
          <w:p w14:paraId="0681E926" w14:textId="77777777" w:rsidR="00993595" w:rsidRPr="00993595" w:rsidRDefault="00993595" w:rsidP="00993595">
            <w:pPr>
              <w:jc w:val="center"/>
              <w:rPr>
                <w:rFonts w:ascii="Arial" w:hAnsi="Arial" w:cs="Arial"/>
                <w:sz w:val="22"/>
                <w:szCs w:val="22"/>
              </w:rPr>
            </w:pPr>
            <w:r>
              <w:rPr>
                <w:rFonts w:ascii="Arial" w:hAnsi="Arial" w:cs="Arial"/>
                <w:sz w:val="22"/>
                <w:szCs w:val="22"/>
              </w:rPr>
              <w:t>£813,994.46</w:t>
            </w:r>
          </w:p>
        </w:tc>
      </w:tr>
      <w:tr w:rsidR="00993595" w14:paraId="001FB303" w14:textId="77777777" w:rsidTr="00993595">
        <w:tc>
          <w:tcPr>
            <w:tcW w:w="4111" w:type="dxa"/>
            <w:vAlign w:val="center"/>
          </w:tcPr>
          <w:p w14:paraId="055979E5" w14:textId="77777777" w:rsidR="00993595" w:rsidRPr="00993595" w:rsidRDefault="00993595" w:rsidP="00993595">
            <w:pPr>
              <w:jc w:val="center"/>
              <w:rPr>
                <w:rFonts w:ascii="Arial" w:hAnsi="Arial" w:cs="Arial"/>
                <w:sz w:val="22"/>
                <w:szCs w:val="22"/>
              </w:rPr>
            </w:pPr>
            <w:r>
              <w:rPr>
                <w:rFonts w:ascii="Arial" w:hAnsi="Arial" w:cs="Arial"/>
                <w:sz w:val="22"/>
                <w:szCs w:val="22"/>
              </w:rPr>
              <w:t>2023/2024</w:t>
            </w:r>
          </w:p>
        </w:tc>
        <w:tc>
          <w:tcPr>
            <w:tcW w:w="3995" w:type="dxa"/>
            <w:vAlign w:val="center"/>
          </w:tcPr>
          <w:p w14:paraId="54A60521" w14:textId="77777777" w:rsidR="00993595" w:rsidRPr="00993595" w:rsidRDefault="00993595" w:rsidP="00993595">
            <w:pPr>
              <w:jc w:val="center"/>
              <w:rPr>
                <w:rFonts w:ascii="Arial" w:hAnsi="Arial" w:cs="Arial"/>
                <w:sz w:val="22"/>
                <w:szCs w:val="22"/>
              </w:rPr>
            </w:pPr>
            <w:r>
              <w:rPr>
                <w:rFonts w:ascii="Arial" w:hAnsi="Arial" w:cs="Arial"/>
                <w:sz w:val="22"/>
                <w:szCs w:val="22"/>
              </w:rPr>
              <w:t>£1,312,359.20</w:t>
            </w:r>
          </w:p>
        </w:tc>
      </w:tr>
      <w:tr w:rsidR="00993595" w14:paraId="0C49B626" w14:textId="77777777" w:rsidTr="00993595">
        <w:tc>
          <w:tcPr>
            <w:tcW w:w="4111" w:type="dxa"/>
            <w:vAlign w:val="center"/>
          </w:tcPr>
          <w:p w14:paraId="5B231C68" w14:textId="77777777" w:rsidR="00993595" w:rsidRPr="00993595" w:rsidRDefault="00993595" w:rsidP="00993595">
            <w:pPr>
              <w:jc w:val="center"/>
              <w:rPr>
                <w:rFonts w:ascii="Arial" w:hAnsi="Arial" w:cs="Arial"/>
                <w:sz w:val="22"/>
                <w:szCs w:val="22"/>
              </w:rPr>
            </w:pPr>
            <w:r>
              <w:rPr>
                <w:rFonts w:ascii="Arial" w:hAnsi="Arial" w:cs="Arial"/>
                <w:sz w:val="22"/>
                <w:szCs w:val="22"/>
              </w:rPr>
              <w:lastRenderedPageBreak/>
              <w:t>2024/2025</w:t>
            </w:r>
          </w:p>
        </w:tc>
        <w:tc>
          <w:tcPr>
            <w:tcW w:w="3995" w:type="dxa"/>
            <w:vAlign w:val="center"/>
          </w:tcPr>
          <w:p w14:paraId="6D05A2F6" w14:textId="77777777" w:rsidR="00993595" w:rsidRPr="00993595" w:rsidRDefault="00993595" w:rsidP="00993595">
            <w:pPr>
              <w:jc w:val="center"/>
              <w:rPr>
                <w:rFonts w:ascii="Arial" w:hAnsi="Arial" w:cs="Arial"/>
                <w:sz w:val="22"/>
                <w:szCs w:val="22"/>
              </w:rPr>
            </w:pPr>
            <w:r>
              <w:rPr>
                <w:rFonts w:ascii="Arial" w:hAnsi="Arial" w:cs="Arial"/>
                <w:sz w:val="22"/>
                <w:szCs w:val="22"/>
              </w:rPr>
              <w:t>£1,124,156.31</w:t>
            </w:r>
          </w:p>
        </w:tc>
      </w:tr>
    </w:tbl>
    <w:p w14:paraId="02DD902C" w14:textId="77777777" w:rsidR="00993595" w:rsidRPr="00372405" w:rsidRDefault="00993595" w:rsidP="00372405">
      <w:pPr>
        <w:rPr>
          <w:rFonts w:ascii="Arial" w:hAnsi="Arial" w:cs="Arial"/>
        </w:rPr>
      </w:pPr>
    </w:p>
    <w:p w14:paraId="08F09C96" w14:textId="77777777" w:rsidR="00372405" w:rsidRDefault="00372405" w:rsidP="00372405">
      <w:pPr>
        <w:rPr>
          <w:rFonts w:ascii="Arial" w:hAnsi="Arial" w:cs="Arial"/>
          <w:b/>
          <w:i/>
        </w:rPr>
      </w:pPr>
    </w:p>
    <w:p w14:paraId="11B3ED9B" w14:textId="77777777" w:rsidR="00F36216" w:rsidRPr="00F36216" w:rsidRDefault="00372405" w:rsidP="00372405">
      <w:pPr>
        <w:rPr>
          <w:rFonts w:ascii="Arial" w:hAnsi="Arial" w:cs="Arial"/>
          <w:b/>
          <w:i/>
        </w:rPr>
      </w:pPr>
      <w:r>
        <w:rPr>
          <w:rFonts w:ascii="Arial" w:hAnsi="Arial" w:cs="Arial"/>
          <w:b/>
          <w:i/>
        </w:rPr>
        <w:t>Q1d.</w:t>
      </w:r>
      <w:r>
        <w:rPr>
          <w:rFonts w:ascii="Arial" w:hAnsi="Arial" w:cs="Arial"/>
          <w:b/>
          <w:i/>
        </w:rPr>
        <w:tab/>
        <w:t>T</w:t>
      </w:r>
      <w:r w:rsidR="00F36216" w:rsidRPr="00F36216">
        <w:rPr>
          <w:rFonts w:ascii="Arial" w:hAnsi="Arial" w:cs="Arial"/>
          <w:b/>
          <w:i/>
        </w:rPr>
        <w:t>he respective amounts of underpayments in GBP (£)</w:t>
      </w:r>
      <w:r>
        <w:rPr>
          <w:rFonts w:ascii="Arial" w:hAnsi="Arial" w:cs="Arial"/>
          <w:b/>
          <w:i/>
        </w:rPr>
        <w:t>?</w:t>
      </w:r>
    </w:p>
    <w:p w14:paraId="3EAF05E0" w14:textId="77777777" w:rsidR="00F36216" w:rsidRDefault="00F36216" w:rsidP="00F36216">
      <w:pPr>
        <w:ind w:left="720" w:hanging="720"/>
        <w:rPr>
          <w:rFonts w:ascii="Arial" w:hAnsi="Arial" w:cs="Arial"/>
          <w:b/>
          <w:i/>
        </w:rPr>
      </w:pPr>
    </w:p>
    <w:p w14:paraId="5B814444" w14:textId="77777777" w:rsidR="00372405" w:rsidRPr="00372405" w:rsidRDefault="00372405" w:rsidP="00F36216">
      <w:pPr>
        <w:ind w:left="720" w:hanging="720"/>
        <w:rPr>
          <w:rFonts w:ascii="Arial" w:hAnsi="Arial" w:cs="Arial"/>
        </w:rPr>
      </w:pPr>
      <w:r w:rsidRPr="00372405">
        <w:rPr>
          <w:rFonts w:ascii="Arial" w:hAnsi="Arial" w:cs="Arial"/>
        </w:rPr>
        <w:t>A1d.</w:t>
      </w:r>
      <w:r w:rsidRPr="00372405">
        <w:t xml:space="preserve"> </w:t>
      </w:r>
      <w:r w:rsidR="00993595">
        <w:tab/>
      </w:r>
      <w:r w:rsidR="00993595">
        <w:rPr>
          <w:rFonts w:ascii="Arial" w:hAnsi="Arial" w:cs="Arial"/>
        </w:rPr>
        <w:t>The Trust is unable to provide the requested information as this detail</w:t>
      </w:r>
      <w:r w:rsidR="00993595" w:rsidRPr="00372405">
        <w:rPr>
          <w:rFonts w:ascii="Arial" w:hAnsi="Arial" w:cs="Arial"/>
        </w:rPr>
        <w:t xml:space="preserve"> is not held in a reportable format. </w:t>
      </w:r>
      <w:r w:rsidRPr="00372405">
        <w:rPr>
          <w:rFonts w:ascii="Arial" w:hAnsi="Arial" w:cs="Arial"/>
        </w:rPr>
        <w:t>While payments can be made outside of the standard pay cycle to reflect various entitlements, many of these are routine and part of normal payroll practice. Instances that may be perceived as underpayments are not separately recorded or categorised in a way that allows for accurate identification or reporting.</w:t>
      </w:r>
    </w:p>
    <w:p w14:paraId="0924DDCA" w14:textId="77777777" w:rsidR="00372405" w:rsidRPr="00F36216" w:rsidRDefault="00372405" w:rsidP="00F36216">
      <w:pPr>
        <w:ind w:left="720" w:hanging="720"/>
        <w:rPr>
          <w:rFonts w:ascii="Arial" w:hAnsi="Arial" w:cs="Arial"/>
          <w:b/>
          <w:i/>
        </w:rPr>
      </w:pPr>
    </w:p>
    <w:p w14:paraId="665D563D" w14:textId="77777777" w:rsidR="00F36216" w:rsidRPr="00F36216" w:rsidRDefault="00372405" w:rsidP="00F36216">
      <w:pPr>
        <w:ind w:left="720" w:hanging="720"/>
        <w:rPr>
          <w:rFonts w:ascii="Arial" w:hAnsi="Arial" w:cs="Arial"/>
          <w:b/>
          <w:i/>
        </w:rPr>
      </w:pPr>
      <w:r>
        <w:rPr>
          <w:rFonts w:ascii="Arial" w:hAnsi="Arial" w:cs="Arial"/>
          <w:b/>
          <w:i/>
        </w:rPr>
        <w:t>Q</w:t>
      </w:r>
      <w:r w:rsidR="00F36216" w:rsidRPr="00F36216">
        <w:rPr>
          <w:rFonts w:ascii="Arial" w:hAnsi="Arial" w:cs="Arial"/>
          <w:b/>
          <w:i/>
        </w:rPr>
        <w:t xml:space="preserve">2. </w:t>
      </w:r>
      <w:r>
        <w:rPr>
          <w:rFonts w:ascii="Arial" w:hAnsi="Arial" w:cs="Arial"/>
          <w:b/>
          <w:i/>
        </w:rPr>
        <w:tab/>
      </w:r>
      <w:r w:rsidR="00F36216" w:rsidRPr="00F36216">
        <w:rPr>
          <w:rFonts w:ascii="Arial" w:hAnsi="Arial" w:cs="Arial"/>
          <w:b/>
          <w:i/>
        </w:rPr>
        <w:t>And then the number of times bailiffs or any other debt enforcement agency was brought in to pursue trust staff in order to recover overpayments.</w:t>
      </w:r>
    </w:p>
    <w:p w14:paraId="25C2436B" w14:textId="77777777" w:rsidR="00F36216" w:rsidRPr="00F36216" w:rsidRDefault="00F36216" w:rsidP="00F36216">
      <w:pPr>
        <w:ind w:left="720" w:hanging="720"/>
        <w:rPr>
          <w:rFonts w:ascii="Arial" w:hAnsi="Arial" w:cs="Arial"/>
          <w:b/>
          <w:i/>
        </w:rPr>
      </w:pPr>
    </w:p>
    <w:p w14:paraId="28A130DF" w14:textId="77777777" w:rsidR="00F36216" w:rsidRPr="00F36216" w:rsidRDefault="00F36216" w:rsidP="00372405">
      <w:pPr>
        <w:ind w:left="720"/>
        <w:rPr>
          <w:rFonts w:ascii="Arial" w:hAnsi="Arial" w:cs="Arial"/>
          <w:b/>
          <w:i/>
        </w:rPr>
      </w:pPr>
      <w:r w:rsidRPr="00F36216">
        <w:rPr>
          <w:rFonts w:ascii="Arial" w:hAnsi="Arial" w:cs="Arial"/>
          <w:b/>
          <w:i/>
        </w:rPr>
        <w:t>Please provide this for each of the following financial years (24/25, 23/24, 22/23, 21/22, 20/21):</w:t>
      </w:r>
    </w:p>
    <w:p w14:paraId="4ADC9C0D" w14:textId="77777777" w:rsidR="00F36216" w:rsidRPr="00F36216" w:rsidRDefault="00F36216" w:rsidP="00F36216">
      <w:pPr>
        <w:ind w:left="720" w:hanging="720"/>
        <w:rPr>
          <w:rFonts w:ascii="Arial" w:hAnsi="Arial" w:cs="Arial"/>
          <w:b/>
          <w:i/>
        </w:rPr>
      </w:pPr>
    </w:p>
    <w:p w14:paraId="0C5B6BAD" w14:textId="77777777" w:rsidR="00D90045" w:rsidRDefault="00F36216" w:rsidP="00372405">
      <w:pPr>
        <w:ind w:left="720"/>
        <w:rPr>
          <w:rFonts w:ascii="Arial" w:hAnsi="Arial" w:cs="Arial"/>
          <w:b/>
          <w:i/>
        </w:rPr>
      </w:pPr>
      <w:r w:rsidRPr="00F36216">
        <w:rPr>
          <w:rFonts w:ascii="Arial" w:hAnsi="Arial" w:cs="Arial"/>
          <w:b/>
          <w:i/>
        </w:rPr>
        <w:t>*If financial year is not possible, please provide instead by calendar year / any other format in which you hold your data</w:t>
      </w:r>
    </w:p>
    <w:p w14:paraId="2A3E943B" w14:textId="77777777" w:rsidR="00D90045" w:rsidRDefault="00D90045" w:rsidP="00D90045">
      <w:pPr>
        <w:ind w:left="720" w:hanging="720"/>
        <w:rPr>
          <w:rFonts w:ascii="Arial" w:hAnsi="Arial" w:cs="Arial"/>
          <w:b/>
          <w:i/>
        </w:rPr>
      </w:pPr>
    </w:p>
    <w:p w14:paraId="3DC960BE" w14:textId="77777777" w:rsidR="00D90045" w:rsidRDefault="00D90045" w:rsidP="00D90045">
      <w:pPr>
        <w:ind w:left="720" w:hanging="720"/>
        <w:rPr>
          <w:rFonts w:ascii="Arial" w:hAnsi="Arial" w:cs="Arial"/>
        </w:rPr>
      </w:pPr>
      <w:r w:rsidRPr="00EB7163">
        <w:rPr>
          <w:rFonts w:ascii="Arial" w:hAnsi="Arial" w:cs="Arial"/>
        </w:rPr>
        <w:t>A</w:t>
      </w:r>
      <w:r w:rsidR="00372405">
        <w:rPr>
          <w:rFonts w:ascii="Arial" w:hAnsi="Arial" w:cs="Arial"/>
        </w:rPr>
        <w:t>2</w:t>
      </w:r>
      <w:r w:rsidRPr="00EB7163">
        <w:rPr>
          <w:rFonts w:ascii="Arial" w:hAnsi="Arial" w:cs="Arial"/>
        </w:rPr>
        <w:t>.</w:t>
      </w:r>
      <w:r>
        <w:rPr>
          <w:rFonts w:ascii="Arial" w:hAnsi="Arial" w:cs="Arial"/>
        </w:rPr>
        <w:tab/>
      </w:r>
      <w:r w:rsidR="00372405" w:rsidRPr="00372405">
        <w:rPr>
          <w:rFonts w:ascii="Arial" w:hAnsi="Arial" w:cs="Arial"/>
        </w:rPr>
        <w:t>All credit control is managed by internal Health and Social Care credit control and legal teams. Bailiffs and other debt enforcement agencies have not been used in recovery of staff overpayments.</w:t>
      </w:r>
    </w:p>
    <w:p w14:paraId="71913389"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12897" w14:textId="77777777" w:rsidR="00FC4A8C" w:rsidRDefault="00FC4A8C">
      <w:r>
        <w:separator/>
      </w:r>
    </w:p>
  </w:endnote>
  <w:endnote w:type="continuationSeparator" w:id="0">
    <w:p w14:paraId="38FEE3C0"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7C22"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4976E218"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F5E7C"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6398939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3BC55" w14:textId="77777777" w:rsidR="00FC4A8C" w:rsidRDefault="00FC4A8C">
      <w:r>
        <w:separator/>
      </w:r>
    </w:p>
  </w:footnote>
  <w:footnote w:type="continuationSeparator" w:id="0">
    <w:p w14:paraId="603D01F6"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63158" w14:textId="77777777" w:rsidR="00FD71D1" w:rsidRDefault="00FD71D1">
    <w:pPr>
      <w:pStyle w:val="Header"/>
    </w:pPr>
    <w:r>
      <w:rPr>
        <w:noProof/>
        <w:lang w:eastAsia="en-GB"/>
      </w:rPr>
      <w:drawing>
        <wp:inline distT="0" distB="0" distL="0" distR="0" wp14:anchorId="025A9E7A" wp14:editId="697E6A73">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72405"/>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3703F"/>
    <w:rsid w:val="00761C22"/>
    <w:rsid w:val="00782E48"/>
    <w:rsid w:val="007A2C8D"/>
    <w:rsid w:val="008177D6"/>
    <w:rsid w:val="00831206"/>
    <w:rsid w:val="008858C6"/>
    <w:rsid w:val="008C5AF3"/>
    <w:rsid w:val="008D3911"/>
    <w:rsid w:val="008D7EC8"/>
    <w:rsid w:val="008F1E57"/>
    <w:rsid w:val="008F5E39"/>
    <w:rsid w:val="009913A2"/>
    <w:rsid w:val="00993595"/>
    <w:rsid w:val="009D40B5"/>
    <w:rsid w:val="00A33614"/>
    <w:rsid w:val="00A6460C"/>
    <w:rsid w:val="00A81BB3"/>
    <w:rsid w:val="00AB523D"/>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36216"/>
    <w:rsid w:val="00F616D1"/>
    <w:rsid w:val="00FC4A8C"/>
    <w:rsid w:val="00FD7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33D66"/>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993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2406B8-A8F1-4A55-82EB-0D369C2AFA5B}">
  <ds:schemaRefs>
    <ds:schemaRef ds:uri="http://purl.org/dc/terms/"/>
    <ds:schemaRef ds:uri="b3dc380d-405f-413a-9d35-a0cd7734a424"/>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806465BF-C678-45BC-A598-D0190BA9E9AE}">
  <ds:schemaRefs>
    <ds:schemaRef ds:uri="http://schemas.microsoft.com/sharepoint/v3/contenttype/forms"/>
  </ds:schemaRefs>
</ds:datastoreItem>
</file>

<file path=customXml/itemProps3.xml><?xml version="1.0" encoding="utf-8"?>
<ds:datastoreItem xmlns:ds="http://schemas.openxmlformats.org/officeDocument/2006/customXml" ds:itemID="{C67B7A08-17C8-4B11-93F0-A51EE3E735DB}"/>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4561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2025-11-06T14:39:00Z</cp:lastPrinted>
  <dcterms:created xsi:type="dcterms:W3CDTF">2025-09-19T09:50:00Z</dcterms:created>
  <dcterms:modified xsi:type="dcterms:W3CDTF">2025-11-06T14:39:00Z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