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E6F8A" w14:textId="77777777" w:rsidR="00FC4A8C" w:rsidRDefault="00FC4A8C" w:rsidP="00350AAE">
      <w:pPr>
        <w:ind w:left="5040" w:hanging="5040"/>
        <w:rPr>
          <w:rFonts w:ascii="Arial" w:hAnsi="Arial" w:cs="Arial"/>
        </w:rPr>
      </w:pPr>
    </w:p>
    <w:p w14:paraId="7809F498" w14:textId="77777777" w:rsidR="00FC4A8C" w:rsidRDefault="00FC4A8C">
      <w:pPr>
        <w:ind w:left="5040" w:firstLine="720"/>
        <w:rPr>
          <w:rFonts w:ascii="Arial" w:hAnsi="Arial" w:cs="Arial"/>
        </w:rPr>
      </w:pPr>
    </w:p>
    <w:p w14:paraId="30F967FA" w14:textId="392AE667" w:rsidR="00FC4A8C" w:rsidRDefault="00FC4A8C">
      <w:pPr>
        <w:ind w:left="5040" w:firstLine="720"/>
        <w:rPr>
          <w:rFonts w:ascii="Arial" w:hAnsi="Arial" w:cs="Arial"/>
        </w:rPr>
      </w:pPr>
      <w:r>
        <w:rPr>
          <w:rFonts w:ascii="Arial" w:hAnsi="Arial" w:cs="Arial"/>
        </w:rPr>
        <w:t>Information Governance</w:t>
      </w:r>
    </w:p>
    <w:p w14:paraId="3DD5CA85" w14:textId="77777777" w:rsidR="00474A5F" w:rsidRDefault="00474A5F">
      <w:pPr>
        <w:ind w:left="5040" w:firstLine="720"/>
        <w:rPr>
          <w:rFonts w:ascii="Arial" w:hAnsi="Arial" w:cs="Arial"/>
        </w:rPr>
      </w:pPr>
    </w:p>
    <w:p w14:paraId="6B16A5EE" w14:textId="77777777" w:rsidR="00FC4A8C" w:rsidRDefault="00FC4A8C" w:rsidP="002E0B06">
      <w:pPr>
        <w:rPr>
          <w:rFonts w:ascii="Arial" w:hAnsi="Arial" w:cs="Arial"/>
        </w:rPr>
      </w:pPr>
    </w:p>
    <w:p w14:paraId="5EE87992" w14:textId="7E2BD85B" w:rsidR="00FC4A8C" w:rsidRDefault="00E546B9" w:rsidP="002E0B06">
      <w:pPr>
        <w:rPr>
          <w:rFonts w:ascii="Arial" w:hAnsi="Arial" w:cs="Arial"/>
        </w:rPr>
      </w:pPr>
      <w:r>
        <w:rPr>
          <w:rFonts w:ascii="Arial" w:hAnsi="Arial" w:cs="Arial"/>
          <w:noProof/>
        </w:rPr>
        <w:t>24</w:t>
      </w:r>
      <w:r w:rsidR="00E0783A">
        <w:rPr>
          <w:rFonts w:ascii="Arial" w:hAnsi="Arial" w:cs="Arial"/>
          <w:noProof/>
        </w:rPr>
        <w:t xml:space="preserve"> </w:t>
      </w:r>
      <w:r w:rsidR="00D34507">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D34507">
        <w:rPr>
          <w:rFonts w:ascii="Arial" w:hAnsi="Arial" w:cs="Arial"/>
        </w:rPr>
        <w:t xml:space="preserve"> 1414</w:t>
      </w:r>
    </w:p>
    <w:p w14:paraId="0F00F175" w14:textId="77777777" w:rsidR="00474A5F" w:rsidRDefault="00474A5F" w:rsidP="002E0B06">
      <w:pPr>
        <w:rPr>
          <w:rFonts w:ascii="Arial" w:hAnsi="Arial" w:cs="Arial"/>
          <w:b/>
          <w:bCs/>
        </w:rPr>
      </w:pPr>
      <w:bookmarkStart w:id="0" w:name="_GoBack"/>
      <w:bookmarkEnd w:id="0"/>
    </w:p>
    <w:p w14:paraId="178CB547" w14:textId="77777777" w:rsidR="00FC4A8C" w:rsidRDefault="00FC4A8C">
      <w:pPr>
        <w:pStyle w:val="Header"/>
        <w:tabs>
          <w:tab w:val="clear" w:pos="4153"/>
          <w:tab w:val="clear" w:pos="8306"/>
        </w:tabs>
        <w:ind w:left="720" w:firstLine="720"/>
      </w:pPr>
      <w:r>
        <w:tab/>
      </w:r>
      <w:r>
        <w:tab/>
      </w:r>
      <w:r>
        <w:tab/>
      </w:r>
      <w:r>
        <w:tab/>
      </w:r>
      <w:r>
        <w:tab/>
      </w:r>
      <w:r>
        <w:tab/>
      </w:r>
    </w:p>
    <w:p w14:paraId="0C13131A" w14:textId="77777777" w:rsidR="00FC4A8C" w:rsidRDefault="00D90045" w:rsidP="008D7EC8">
      <w:pPr>
        <w:ind w:left="-180" w:firstLine="180"/>
        <w:rPr>
          <w:rFonts w:ascii="Arial" w:hAnsi="Arial" w:cs="Arial"/>
        </w:rPr>
      </w:pPr>
      <w:r>
        <w:rPr>
          <w:rFonts w:ascii="Arial" w:hAnsi="Arial" w:cs="Arial"/>
        </w:rPr>
        <w:t xml:space="preserve">Dear </w:t>
      </w:r>
    </w:p>
    <w:p w14:paraId="52D089A9" w14:textId="77777777" w:rsidR="00FC4A8C" w:rsidRDefault="00FC4A8C" w:rsidP="008D7EC8">
      <w:pPr>
        <w:ind w:firstLine="180"/>
        <w:rPr>
          <w:rFonts w:ascii="Arial" w:hAnsi="Arial" w:cs="Arial"/>
        </w:rPr>
      </w:pPr>
    </w:p>
    <w:p w14:paraId="253E0199"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56CFFEF5" w14:textId="77777777" w:rsidR="00D90045" w:rsidRDefault="00D90045" w:rsidP="008D7EC8">
      <w:pPr>
        <w:rPr>
          <w:rFonts w:ascii="Arial" w:hAnsi="Arial" w:cs="Arial"/>
          <w:b/>
          <w:bCs/>
        </w:rPr>
      </w:pPr>
      <w:r>
        <w:rPr>
          <w:rFonts w:ascii="Arial" w:hAnsi="Arial" w:cs="Arial"/>
          <w:b/>
          <w:bCs/>
        </w:rPr>
        <w:t xml:space="preserve">Information in relation to </w:t>
      </w:r>
      <w:r w:rsidR="00D34507">
        <w:rPr>
          <w:rFonts w:ascii="Arial" w:hAnsi="Arial" w:cs="Arial"/>
          <w:b/>
          <w:bCs/>
        </w:rPr>
        <w:t>GP Services and GP Patient Registrations</w:t>
      </w:r>
    </w:p>
    <w:p w14:paraId="0474D593" w14:textId="77777777" w:rsidR="00FC4A8C" w:rsidRDefault="00FC4A8C" w:rsidP="008D7EC8">
      <w:pPr>
        <w:rPr>
          <w:rFonts w:ascii="Arial" w:hAnsi="Arial" w:cs="Arial"/>
        </w:rPr>
      </w:pPr>
    </w:p>
    <w:p w14:paraId="11321058"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D34507">
        <w:rPr>
          <w:rFonts w:ascii="Arial" w:hAnsi="Arial" w:cs="Arial"/>
          <w:noProof/>
        </w:rPr>
        <w:t>22 Sept</w:t>
      </w:r>
      <w:r w:rsidR="00FA11DB">
        <w:rPr>
          <w:rFonts w:ascii="Arial" w:hAnsi="Arial" w:cs="Arial"/>
          <w:noProof/>
        </w:rPr>
        <w:t>e</w:t>
      </w:r>
      <w:r w:rsidR="00D34507">
        <w:rPr>
          <w:rFonts w:ascii="Arial" w:hAnsi="Arial" w:cs="Arial"/>
          <w:noProof/>
        </w:rPr>
        <w:t>mber</w:t>
      </w:r>
      <w:r w:rsidR="00D15E75">
        <w:rPr>
          <w:rFonts w:ascii="Arial" w:hAnsi="Arial" w:cs="Arial"/>
          <w:noProof/>
        </w:rPr>
        <w:t xml:space="preserve"> 2025</w:t>
      </w:r>
      <w:r>
        <w:rPr>
          <w:rFonts w:ascii="Arial" w:hAnsi="Arial" w:cs="Arial"/>
        </w:rPr>
        <w:t>.</w:t>
      </w:r>
    </w:p>
    <w:p w14:paraId="48A9AC53" w14:textId="77777777" w:rsidR="00FC4A8C" w:rsidRDefault="00FC4A8C" w:rsidP="008D7EC8">
      <w:pPr>
        <w:rPr>
          <w:rFonts w:ascii="Arial" w:hAnsi="Arial" w:cs="Arial"/>
        </w:rPr>
      </w:pPr>
    </w:p>
    <w:p w14:paraId="3044DA60"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D34507">
        <w:rPr>
          <w:rFonts w:ascii="Arial" w:hAnsi="Arial" w:cs="Arial"/>
        </w:rPr>
        <w:t>People and Organisational Development</w:t>
      </w:r>
      <w:r w:rsidRPr="00D90045">
        <w:rPr>
          <w:rFonts w:ascii="Arial" w:hAnsi="Arial" w:cs="Arial"/>
        </w:rPr>
        <w:t xml:space="preserve"> Directorate and is attached in Appendix A.</w:t>
      </w:r>
    </w:p>
    <w:p w14:paraId="5C7A4FC4" w14:textId="77777777" w:rsidR="00FC4A8C" w:rsidRPr="006B4A9D" w:rsidRDefault="00FC4A8C" w:rsidP="008D7EC8">
      <w:pPr>
        <w:rPr>
          <w:rFonts w:ascii="Arial" w:hAnsi="Arial" w:cs="Arial"/>
          <w:i/>
        </w:rPr>
      </w:pPr>
    </w:p>
    <w:p w14:paraId="5B530990"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r:id="rId9"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BA2C0B7" w14:textId="77777777" w:rsidR="00FC4A8C" w:rsidRDefault="00FC4A8C" w:rsidP="008D7EC8">
      <w:pPr>
        <w:rPr>
          <w:rFonts w:ascii="Arial" w:hAnsi="Arial" w:cs="Arial"/>
        </w:rPr>
      </w:pPr>
    </w:p>
    <w:p w14:paraId="4DC7F96E"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BB8DFB5" w14:textId="77777777" w:rsidR="00FC4A8C" w:rsidRDefault="00FC4A8C" w:rsidP="008D7EC8">
      <w:pPr>
        <w:rPr>
          <w:rFonts w:ascii="Arial" w:hAnsi="Arial" w:cs="Arial"/>
        </w:rPr>
      </w:pPr>
    </w:p>
    <w:p w14:paraId="4E6AE810"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76558853"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4A5BC22D" w14:textId="77777777" w:rsidR="00FC4A8C" w:rsidRDefault="00FC4A8C" w:rsidP="008D7EC8">
      <w:pPr>
        <w:rPr>
          <w:rFonts w:ascii="Arial" w:hAnsi="Arial" w:cs="Arial"/>
        </w:rPr>
      </w:pPr>
    </w:p>
    <w:p w14:paraId="3D351316" w14:textId="77777777" w:rsidR="00FC4A8C" w:rsidRDefault="00FC4A8C" w:rsidP="008D7EC8">
      <w:pPr>
        <w:pStyle w:val="Heading1"/>
        <w:rPr>
          <w:u w:val="none"/>
        </w:rPr>
      </w:pPr>
      <w:r>
        <w:rPr>
          <w:u w:val="none"/>
        </w:rPr>
        <w:t>Yours sincerely</w:t>
      </w:r>
    </w:p>
    <w:p w14:paraId="382A0B8F" w14:textId="77777777" w:rsidR="00FC4A8C" w:rsidRDefault="00FC4A8C" w:rsidP="008D7EC8">
      <w:pPr>
        <w:rPr>
          <w:rFonts w:ascii="Arial" w:hAnsi="Arial" w:cs="Arial"/>
        </w:rPr>
      </w:pPr>
    </w:p>
    <w:p w14:paraId="400A3B40" w14:textId="77777777" w:rsidR="00FC4A8C" w:rsidRDefault="00FC4A8C" w:rsidP="008D7EC8">
      <w:pPr>
        <w:rPr>
          <w:rFonts w:ascii="Arial" w:hAnsi="Arial" w:cs="Arial"/>
        </w:rPr>
      </w:pPr>
    </w:p>
    <w:p w14:paraId="638FD8F8" w14:textId="77777777" w:rsidR="00FC4A8C" w:rsidRDefault="00FC4A8C" w:rsidP="008D7EC8">
      <w:pPr>
        <w:ind w:right="-514"/>
        <w:rPr>
          <w:rFonts w:ascii="Arial" w:hAnsi="Arial" w:cs="Arial"/>
        </w:rPr>
      </w:pPr>
      <w:r>
        <w:rPr>
          <w:rFonts w:ascii="Arial" w:hAnsi="Arial" w:cs="Arial"/>
        </w:rPr>
        <w:t>______________________________</w:t>
      </w:r>
    </w:p>
    <w:p w14:paraId="20839051" w14:textId="77777777" w:rsidR="00FC4A8C" w:rsidRDefault="00D90045" w:rsidP="008D7EC8">
      <w:pPr>
        <w:ind w:right="-514"/>
        <w:rPr>
          <w:rFonts w:ascii="Arial" w:hAnsi="Arial" w:cs="Arial"/>
          <w:b/>
          <w:bCs/>
        </w:rPr>
      </w:pPr>
      <w:r>
        <w:rPr>
          <w:rFonts w:ascii="Arial" w:hAnsi="Arial" w:cs="Arial"/>
          <w:b/>
          <w:bCs/>
        </w:rPr>
        <w:t>Rebecca Manning</w:t>
      </w:r>
    </w:p>
    <w:p w14:paraId="72442E51"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4165F892" w14:textId="77777777" w:rsidR="00FC4A8C" w:rsidRDefault="00FC4A8C" w:rsidP="008D7EC8">
      <w:pPr>
        <w:rPr>
          <w:rFonts w:ascii="Arial" w:hAnsi="Arial" w:cs="Arial"/>
        </w:rPr>
        <w:sectPr w:rsidR="00FC4A8C" w:rsidSect="00E546B9">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7FFDC41D" w14:textId="77777777" w:rsidR="00FC4A8C" w:rsidRDefault="00FC4A8C" w:rsidP="008D7EC8">
      <w:pPr>
        <w:rPr>
          <w:rFonts w:ascii="Arial" w:hAnsi="Arial" w:cs="Arial"/>
        </w:rPr>
      </w:pPr>
    </w:p>
    <w:p w14:paraId="45598CE3" w14:textId="77777777" w:rsidR="00E546B9" w:rsidRDefault="00E546B9" w:rsidP="00D90045">
      <w:pPr>
        <w:rPr>
          <w:rFonts w:ascii="Arial" w:hAnsi="Arial" w:cs="Arial"/>
        </w:rPr>
      </w:pPr>
    </w:p>
    <w:p w14:paraId="177EC027" w14:textId="77777777" w:rsidR="005339F2" w:rsidRDefault="005339F2" w:rsidP="00D90045">
      <w:pPr>
        <w:rPr>
          <w:rFonts w:ascii="Arial" w:hAnsi="Arial" w:cs="Arial"/>
          <w:color w:val="A6A6A6"/>
        </w:rPr>
      </w:pPr>
    </w:p>
    <w:p w14:paraId="749E49EB" w14:textId="77777777" w:rsidR="005339F2" w:rsidRDefault="005339F2" w:rsidP="00D90045">
      <w:pPr>
        <w:rPr>
          <w:rFonts w:ascii="Arial" w:hAnsi="Arial" w:cs="Arial"/>
          <w:color w:val="A6A6A6"/>
        </w:rPr>
      </w:pPr>
    </w:p>
    <w:p w14:paraId="7786AD96" w14:textId="77777777" w:rsidR="005339F2" w:rsidRDefault="005339F2" w:rsidP="00D90045">
      <w:pPr>
        <w:rPr>
          <w:rFonts w:ascii="Arial" w:hAnsi="Arial" w:cs="Arial"/>
          <w:color w:val="A6A6A6"/>
        </w:rPr>
      </w:pPr>
    </w:p>
    <w:p w14:paraId="04BE3F05" w14:textId="77777777" w:rsidR="00D90045" w:rsidRPr="00C41FBC" w:rsidRDefault="00D34507" w:rsidP="00D90045">
      <w:pPr>
        <w:rPr>
          <w:rFonts w:ascii="Arial" w:hAnsi="Arial" w:cs="Arial"/>
          <w:color w:val="A6A6A6"/>
        </w:rPr>
      </w:pPr>
      <w:r>
        <w:rPr>
          <w:rFonts w:ascii="Arial" w:hAnsi="Arial" w:cs="Arial"/>
          <w:color w:val="A6A6A6"/>
        </w:rPr>
        <w:t>Ref 1414</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1184491C" w14:textId="77777777" w:rsidR="00D90045" w:rsidRDefault="00D90045" w:rsidP="008D7EC8">
      <w:pPr>
        <w:rPr>
          <w:rFonts w:ascii="Arial" w:hAnsi="Arial" w:cs="Arial"/>
        </w:rPr>
      </w:pPr>
    </w:p>
    <w:p w14:paraId="1AF563AF" w14:textId="77777777" w:rsidR="00D34507" w:rsidRPr="00D34507" w:rsidRDefault="00D90045" w:rsidP="00D34507">
      <w:pPr>
        <w:ind w:left="720" w:hanging="720"/>
        <w:rPr>
          <w:rFonts w:ascii="Arial" w:hAnsi="Arial" w:cs="Arial"/>
          <w:b/>
          <w:i/>
        </w:rPr>
      </w:pPr>
      <w:r>
        <w:rPr>
          <w:rFonts w:ascii="Arial" w:hAnsi="Arial" w:cs="Arial"/>
          <w:b/>
          <w:i/>
        </w:rPr>
        <w:t>Q1.</w:t>
      </w:r>
      <w:r>
        <w:rPr>
          <w:rFonts w:ascii="Arial" w:hAnsi="Arial" w:cs="Arial"/>
          <w:b/>
          <w:i/>
        </w:rPr>
        <w:tab/>
      </w:r>
      <w:r w:rsidR="00D34507" w:rsidRPr="00D34507">
        <w:rPr>
          <w:rFonts w:ascii="Arial" w:hAnsi="Arial" w:cs="Arial"/>
          <w:b/>
          <w:i/>
        </w:rPr>
        <w:t>The number of GP practices and the number of Full-Time Equivalent (FTE) GPs within:</w:t>
      </w:r>
    </w:p>
    <w:p w14:paraId="52FDE001" w14:textId="77777777" w:rsidR="00D34507" w:rsidRPr="00D34507" w:rsidRDefault="00D34507" w:rsidP="00D34507">
      <w:pPr>
        <w:ind w:left="720"/>
        <w:rPr>
          <w:rFonts w:ascii="Arial" w:hAnsi="Arial" w:cs="Arial"/>
          <w:b/>
          <w:i/>
        </w:rPr>
      </w:pPr>
      <w:r>
        <w:rPr>
          <w:rFonts w:ascii="Arial" w:hAnsi="Arial" w:cs="Arial"/>
          <w:b/>
          <w:i/>
        </w:rPr>
        <w:t>a) T</w:t>
      </w:r>
      <w:r w:rsidRPr="00D34507">
        <w:rPr>
          <w:rFonts w:ascii="Arial" w:hAnsi="Arial" w:cs="Arial"/>
          <w:b/>
          <w:i/>
        </w:rPr>
        <w:t>he defined catchment area (20-minute drive time as shown on the map provided), and</w:t>
      </w:r>
    </w:p>
    <w:p w14:paraId="70875F60" w14:textId="77777777" w:rsidR="00D34507" w:rsidRPr="00D34507" w:rsidRDefault="00D34507" w:rsidP="00D34507">
      <w:pPr>
        <w:ind w:left="720"/>
        <w:rPr>
          <w:rFonts w:ascii="Arial" w:hAnsi="Arial" w:cs="Arial"/>
          <w:b/>
          <w:i/>
        </w:rPr>
      </w:pPr>
      <w:r>
        <w:rPr>
          <w:rFonts w:ascii="Arial" w:hAnsi="Arial" w:cs="Arial"/>
          <w:b/>
          <w:i/>
        </w:rPr>
        <w:t>b) T</w:t>
      </w:r>
      <w:r w:rsidRPr="00D34507">
        <w:rPr>
          <w:rFonts w:ascii="Arial" w:hAnsi="Arial" w:cs="Arial"/>
          <w:b/>
          <w:i/>
        </w:rPr>
        <w:t>he wider South Eastern Health and Social Care Trust area.</w:t>
      </w:r>
    </w:p>
    <w:p w14:paraId="1462DDFD" w14:textId="77777777" w:rsidR="00D34507" w:rsidRDefault="00D34507" w:rsidP="00D34507">
      <w:pPr>
        <w:ind w:left="720" w:hanging="720"/>
        <w:rPr>
          <w:rFonts w:ascii="Arial" w:hAnsi="Arial" w:cs="Arial"/>
          <w:b/>
          <w:i/>
        </w:rPr>
      </w:pPr>
    </w:p>
    <w:p w14:paraId="2FEAECFB" w14:textId="77777777" w:rsidR="00D34507" w:rsidRPr="00D34507" w:rsidRDefault="00D34507" w:rsidP="00D34507">
      <w:pPr>
        <w:ind w:left="720" w:hanging="720"/>
        <w:rPr>
          <w:rFonts w:ascii="Arial" w:hAnsi="Arial" w:cs="Arial"/>
          <w:b/>
          <w:i/>
        </w:rPr>
      </w:pPr>
      <w:r>
        <w:rPr>
          <w:rFonts w:ascii="Arial" w:hAnsi="Arial" w:cs="Arial"/>
          <w:b/>
          <w:i/>
        </w:rPr>
        <w:t>Q</w:t>
      </w:r>
      <w:r w:rsidRPr="00D34507">
        <w:rPr>
          <w:rFonts w:ascii="Arial" w:hAnsi="Arial" w:cs="Arial"/>
          <w:b/>
          <w:i/>
        </w:rPr>
        <w:t>2.</w:t>
      </w:r>
      <w:r w:rsidRPr="00D34507">
        <w:rPr>
          <w:rFonts w:ascii="Arial" w:hAnsi="Arial" w:cs="Arial"/>
          <w:b/>
          <w:i/>
        </w:rPr>
        <w:tab/>
        <w:t>The number of new patient registrations with GP practices within:</w:t>
      </w:r>
    </w:p>
    <w:p w14:paraId="62922A41" w14:textId="77777777" w:rsidR="00D34507" w:rsidRPr="00D34507" w:rsidRDefault="00D34507" w:rsidP="00D34507">
      <w:pPr>
        <w:ind w:left="720"/>
        <w:rPr>
          <w:rFonts w:ascii="Arial" w:hAnsi="Arial" w:cs="Arial"/>
          <w:b/>
          <w:i/>
        </w:rPr>
      </w:pPr>
      <w:r>
        <w:rPr>
          <w:rFonts w:ascii="Arial" w:hAnsi="Arial" w:cs="Arial"/>
          <w:b/>
          <w:i/>
        </w:rPr>
        <w:t>a) T</w:t>
      </w:r>
      <w:r w:rsidRPr="00D34507">
        <w:rPr>
          <w:rFonts w:ascii="Arial" w:hAnsi="Arial" w:cs="Arial"/>
          <w:b/>
          <w:i/>
        </w:rPr>
        <w:t>he defined catchment area (20-minute drive time), and</w:t>
      </w:r>
    </w:p>
    <w:p w14:paraId="1C6BEDFC" w14:textId="77777777" w:rsidR="00D34507" w:rsidRPr="00D34507" w:rsidRDefault="00D34507" w:rsidP="00D34507">
      <w:pPr>
        <w:ind w:left="720"/>
        <w:rPr>
          <w:rFonts w:ascii="Arial" w:hAnsi="Arial" w:cs="Arial"/>
          <w:b/>
          <w:i/>
        </w:rPr>
      </w:pPr>
      <w:r>
        <w:rPr>
          <w:rFonts w:ascii="Arial" w:hAnsi="Arial" w:cs="Arial"/>
          <w:b/>
          <w:i/>
        </w:rPr>
        <w:t>b) T</w:t>
      </w:r>
      <w:r w:rsidRPr="00D34507">
        <w:rPr>
          <w:rFonts w:ascii="Arial" w:hAnsi="Arial" w:cs="Arial"/>
          <w:b/>
          <w:i/>
        </w:rPr>
        <w:t>he wider South Eastern Health and Social Care Trust area.</w:t>
      </w:r>
    </w:p>
    <w:p w14:paraId="7395A560" w14:textId="77777777" w:rsidR="00D34507" w:rsidRDefault="00D34507" w:rsidP="00D34507">
      <w:pPr>
        <w:ind w:left="720" w:hanging="720"/>
        <w:rPr>
          <w:rFonts w:ascii="Arial" w:hAnsi="Arial" w:cs="Arial"/>
          <w:b/>
          <w:i/>
        </w:rPr>
      </w:pPr>
    </w:p>
    <w:p w14:paraId="4EF642FE" w14:textId="77777777" w:rsidR="00D34507" w:rsidRPr="00D34507" w:rsidRDefault="00D34507" w:rsidP="00D34507">
      <w:pPr>
        <w:ind w:left="720"/>
        <w:rPr>
          <w:rFonts w:ascii="Arial" w:hAnsi="Arial" w:cs="Arial"/>
          <w:b/>
          <w:i/>
        </w:rPr>
      </w:pPr>
      <w:r w:rsidRPr="00D34507">
        <w:rPr>
          <w:rFonts w:ascii="Arial" w:hAnsi="Arial" w:cs="Arial"/>
          <w:b/>
          <w:i/>
        </w:rPr>
        <w:t>Please provide figures for the most recent reporting period available, and indicate whether these are annual, quarterly, or monthly.</w:t>
      </w:r>
    </w:p>
    <w:p w14:paraId="5874F27F" w14:textId="77777777" w:rsidR="00D34507" w:rsidRDefault="00D34507" w:rsidP="00D34507">
      <w:pPr>
        <w:ind w:left="720" w:hanging="720"/>
        <w:rPr>
          <w:rFonts w:ascii="Arial" w:hAnsi="Arial" w:cs="Arial"/>
          <w:b/>
          <w:i/>
        </w:rPr>
      </w:pPr>
    </w:p>
    <w:p w14:paraId="1987E561" w14:textId="77777777" w:rsidR="00D34507" w:rsidRPr="00D34507" w:rsidRDefault="00D34507" w:rsidP="00D34507">
      <w:pPr>
        <w:ind w:left="720" w:hanging="720"/>
        <w:rPr>
          <w:rFonts w:ascii="Arial" w:hAnsi="Arial" w:cs="Arial"/>
          <w:b/>
          <w:i/>
        </w:rPr>
      </w:pPr>
      <w:r>
        <w:rPr>
          <w:rFonts w:ascii="Arial" w:hAnsi="Arial" w:cs="Arial"/>
          <w:b/>
          <w:i/>
        </w:rPr>
        <w:t>Q</w:t>
      </w:r>
      <w:r w:rsidRPr="00D34507">
        <w:rPr>
          <w:rFonts w:ascii="Arial" w:hAnsi="Arial" w:cs="Arial"/>
          <w:b/>
          <w:i/>
        </w:rPr>
        <w:t>3.</w:t>
      </w:r>
      <w:r w:rsidRPr="00D34507">
        <w:rPr>
          <w:rFonts w:ascii="Arial" w:hAnsi="Arial" w:cs="Arial"/>
          <w:b/>
          <w:i/>
        </w:rPr>
        <w:tab/>
        <w:t>The current number of registered patients at each GP practice within:</w:t>
      </w:r>
    </w:p>
    <w:p w14:paraId="0D777BA7" w14:textId="77777777" w:rsidR="00D34507" w:rsidRPr="00D34507" w:rsidRDefault="00D34507" w:rsidP="00D34507">
      <w:pPr>
        <w:ind w:left="720"/>
        <w:rPr>
          <w:rFonts w:ascii="Arial" w:hAnsi="Arial" w:cs="Arial"/>
          <w:b/>
          <w:i/>
        </w:rPr>
      </w:pPr>
      <w:r>
        <w:rPr>
          <w:rFonts w:ascii="Arial" w:hAnsi="Arial" w:cs="Arial"/>
          <w:b/>
          <w:i/>
        </w:rPr>
        <w:t>a) T</w:t>
      </w:r>
      <w:r w:rsidRPr="00D34507">
        <w:rPr>
          <w:rFonts w:ascii="Arial" w:hAnsi="Arial" w:cs="Arial"/>
          <w:b/>
          <w:i/>
        </w:rPr>
        <w:t>he defined catchment area (20-minute drive time), and</w:t>
      </w:r>
    </w:p>
    <w:p w14:paraId="3BCF7F19" w14:textId="77777777" w:rsidR="00D34507" w:rsidRPr="00D34507" w:rsidRDefault="00D34507" w:rsidP="00D34507">
      <w:pPr>
        <w:ind w:left="720"/>
        <w:rPr>
          <w:rFonts w:ascii="Arial" w:hAnsi="Arial" w:cs="Arial"/>
          <w:b/>
          <w:i/>
        </w:rPr>
      </w:pPr>
      <w:r>
        <w:rPr>
          <w:rFonts w:ascii="Arial" w:hAnsi="Arial" w:cs="Arial"/>
          <w:b/>
          <w:i/>
        </w:rPr>
        <w:t>b) T</w:t>
      </w:r>
      <w:r w:rsidRPr="00D34507">
        <w:rPr>
          <w:rFonts w:ascii="Arial" w:hAnsi="Arial" w:cs="Arial"/>
          <w:b/>
          <w:i/>
        </w:rPr>
        <w:t>he wider South Eastern Health and Social Care Trust area.</w:t>
      </w:r>
    </w:p>
    <w:p w14:paraId="224BBC39" w14:textId="77777777" w:rsidR="00D34507" w:rsidRPr="00D34507" w:rsidRDefault="00D34507" w:rsidP="00D34507">
      <w:pPr>
        <w:ind w:left="720" w:hanging="720"/>
        <w:rPr>
          <w:rFonts w:ascii="Arial" w:hAnsi="Arial" w:cs="Arial"/>
          <w:b/>
          <w:i/>
        </w:rPr>
      </w:pPr>
    </w:p>
    <w:p w14:paraId="4E809DE3" w14:textId="77777777" w:rsidR="00D90045" w:rsidRDefault="00D34507" w:rsidP="00D34507">
      <w:pPr>
        <w:ind w:left="720"/>
        <w:rPr>
          <w:rFonts w:ascii="Arial" w:hAnsi="Arial" w:cs="Arial"/>
          <w:b/>
          <w:i/>
        </w:rPr>
      </w:pPr>
      <w:r w:rsidRPr="00D34507">
        <w:rPr>
          <w:rFonts w:ascii="Arial" w:hAnsi="Arial" w:cs="Arial"/>
          <w:b/>
          <w:i/>
        </w:rPr>
        <w:t>Please provide figures separately for residential and nursing care.</w:t>
      </w:r>
    </w:p>
    <w:p w14:paraId="3735FCBC" w14:textId="77777777" w:rsidR="00D90045" w:rsidRDefault="00D90045" w:rsidP="00D90045">
      <w:pPr>
        <w:ind w:left="720" w:hanging="720"/>
        <w:rPr>
          <w:rFonts w:ascii="Arial" w:hAnsi="Arial" w:cs="Arial"/>
          <w:b/>
          <w:i/>
        </w:rPr>
      </w:pPr>
    </w:p>
    <w:p w14:paraId="2D2D8806" w14:textId="77777777" w:rsidR="00D90045" w:rsidRDefault="00D34507" w:rsidP="00D90045">
      <w:pPr>
        <w:ind w:left="720" w:hanging="720"/>
        <w:rPr>
          <w:rFonts w:ascii="Arial" w:hAnsi="Arial" w:cs="Arial"/>
        </w:rPr>
      </w:pPr>
      <w:r>
        <w:rPr>
          <w:rFonts w:ascii="Arial" w:hAnsi="Arial" w:cs="Arial"/>
        </w:rPr>
        <w:t>A1-3</w:t>
      </w:r>
      <w:r w:rsidR="00D90045" w:rsidRPr="00EB7163">
        <w:rPr>
          <w:rFonts w:ascii="Arial" w:hAnsi="Arial" w:cs="Arial"/>
        </w:rPr>
        <w:t>.</w:t>
      </w:r>
      <w:r>
        <w:rPr>
          <w:rFonts w:ascii="Arial" w:hAnsi="Arial" w:cs="Arial"/>
        </w:rPr>
        <w:tab/>
        <w:t xml:space="preserve">In response to questions 1 to 3, the Trust do not manage GP Surgeries nor employ General Practitioners within GP Practices and therefore do not hold the information requested. However, GP Practices are managed by the Business Service Organisation (BSO). If you wish to pursue your request please refer to the BSO on </w:t>
      </w:r>
      <w:hyperlink r:id="rId12" w:history="1">
        <w:r w:rsidRPr="007D05DA">
          <w:rPr>
            <w:rStyle w:val="Hyperlink"/>
            <w:rFonts w:ascii="Arial" w:hAnsi="Arial" w:cs="Arial"/>
          </w:rPr>
          <w:t>foi.bso@hscni.net</w:t>
        </w:r>
      </w:hyperlink>
      <w:r>
        <w:rPr>
          <w:rFonts w:ascii="Arial" w:hAnsi="Arial" w:cs="Arial"/>
        </w:rPr>
        <w:t xml:space="preserve"> </w:t>
      </w:r>
    </w:p>
    <w:p w14:paraId="46C80BD8" w14:textId="77777777" w:rsidR="00D90045" w:rsidRDefault="00D90045" w:rsidP="008D7EC8">
      <w:pPr>
        <w:rPr>
          <w:rFonts w:ascii="Arial" w:hAnsi="Arial" w:cs="Arial"/>
        </w:rPr>
      </w:pPr>
    </w:p>
    <w:sectPr w:rsidR="00D90045" w:rsidSect="00FC4A8C">
      <w:footerReference w:type="default" r:id="rId13"/>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4A688" w14:textId="77777777" w:rsidR="00FC4A8C" w:rsidRDefault="00FC4A8C">
      <w:r>
        <w:separator/>
      </w:r>
    </w:p>
  </w:endnote>
  <w:endnote w:type="continuationSeparator" w:id="0">
    <w:p w14:paraId="6B756F9E"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7DB24"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49EEEFB6"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722E9"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7631F74"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BAAB0A" w14:textId="77777777" w:rsidR="00FC4A8C" w:rsidRDefault="00FC4A8C">
      <w:r>
        <w:separator/>
      </w:r>
    </w:p>
  </w:footnote>
  <w:footnote w:type="continuationSeparator" w:id="0">
    <w:p w14:paraId="044068E4"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205D1" w14:textId="77777777" w:rsidR="00E546B9" w:rsidRDefault="00E546B9">
    <w:pPr>
      <w:pStyle w:val="Header"/>
    </w:pPr>
    <w:r>
      <w:rPr>
        <w:noProof/>
        <w:lang w:eastAsia="en-GB"/>
      </w:rPr>
      <w:drawing>
        <wp:inline distT="0" distB="0" distL="0" distR="0" wp14:anchorId="052159DE" wp14:editId="6B814268">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74A5F"/>
    <w:rsid w:val="00495B07"/>
    <w:rsid w:val="004E4FB5"/>
    <w:rsid w:val="004F6F08"/>
    <w:rsid w:val="005230B1"/>
    <w:rsid w:val="005339F2"/>
    <w:rsid w:val="00583842"/>
    <w:rsid w:val="005C1D07"/>
    <w:rsid w:val="005C3BDB"/>
    <w:rsid w:val="005E5C7D"/>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34507"/>
    <w:rsid w:val="00D6444C"/>
    <w:rsid w:val="00D90045"/>
    <w:rsid w:val="00DF454A"/>
    <w:rsid w:val="00E0783A"/>
    <w:rsid w:val="00E35E46"/>
    <w:rsid w:val="00E546B9"/>
    <w:rsid w:val="00E7082E"/>
    <w:rsid w:val="00E81CD1"/>
    <w:rsid w:val="00EB57F4"/>
    <w:rsid w:val="00F616D1"/>
    <w:rsid w:val="00FA11DB"/>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ECD6B"/>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foi.bso@hscni.n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informationgovernance@setrust.hscni.ne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AA64EB-17BE-4E44-88CC-CA609087DEF2}">
  <ds:schemaRefs>
    <ds:schemaRef ds:uri="http://purl.org/dc/dcmitype/"/>
    <ds:schemaRef ds:uri="b3dc380d-405f-413a-9d35-a0cd7734a424"/>
    <ds:schemaRef ds:uri="3cccb2b0-893e-4aac-b4d5-c5d3a13080b9"/>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EECCE4C2-1C19-4F83-BEB6-8F39333478F4}">
  <ds:schemaRefs>
    <ds:schemaRef ds:uri="http://schemas.microsoft.com/sharepoint/v3/contenttype/forms"/>
  </ds:schemaRefs>
</ds:datastoreItem>
</file>

<file path=customXml/itemProps3.xml><?xml version="1.0" encoding="utf-8"?>
<ds:datastoreItem xmlns:ds="http://schemas.openxmlformats.org/officeDocument/2006/customXml" ds:itemID="{871D8611-E6B0-46D4-BA84-5788BDF86C56}"/>
</file>

<file path=docProps/app.xml><?xml version="1.0" encoding="utf-8"?>
<Properties xmlns="http://schemas.openxmlformats.org/officeDocument/2006/extended-properties" xmlns:vt="http://schemas.openxmlformats.org/officeDocument/2006/docPropsVTypes">
  <Template>Normal</Template>
  <TotalTime>3</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2980</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5</cp:revision>
  <cp:lastPrinted>2025-11-06T14:48:00Z</cp:lastPrinted>
  <dcterms:created xsi:type="dcterms:W3CDTF">2025-09-24T11:25:00Z</dcterms:created>
  <dcterms:modified xsi:type="dcterms:W3CDTF">2025-11-06T14:48:00Z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